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7D47" w14:textId="77777777" w:rsidR="005E1DC7" w:rsidRPr="006C6CAA" w:rsidRDefault="007B49B1" w:rsidP="00092BFC">
      <w:pPr>
        <w:tabs>
          <w:tab w:val="left" w:pos="5670"/>
        </w:tabs>
        <w:spacing w:after="0"/>
        <w:rPr>
          <w:rFonts w:hAnsiTheme="minorHAnsi" w:cstheme="minorHAnsi"/>
          <w:b/>
          <w:noProof/>
          <w:lang w:val="fr-FR"/>
        </w:rPr>
      </w:pPr>
      <w:r w:rsidRPr="00775D32">
        <w:rPr>
          <w:rFonts w:hAnsiTheme="minorHAnsi" w:cstheme="minorHAnsi"/>
          <w:b/>
          <w:noProof/>
          <w:lang w:val="fr-FR" w:eastAsia="fr-FR"/>
        </w:rPr>
        <w:drawing>
          <wp:anchor distT="0" distB="0" distL="114300" distR="114300" simplePos="0" relativeHeight="251658240" behindDoc="0" locked="0" layoutInCell="1" allowOverlap="1" wp14:anchorId="75B3E908" wp14:editId="11FFD8B6">
            <wp:simplePos x="0" y="0"/>
            <wp:positionH relativeFrom="column">
              <wp:posOffset>15240</wp:posOffset>
            </wp:positionH>
            <wp:positionV relativeFrom="paragraph">
              <wp:posOffset>21590</wp:posOffset>
            </wp:positionV>
            <wp:extent cx="121920" cy="121920"/>
            <wp:effectExtent l="0" t="0" r="0" b="0"/>
            <wp:wrapSquare wrapText="bothSides"/>
            <wp:docPr id="28" name="Image 28" descr="R:\Mon WEBDESIGN (140Go)\400. IRBI DAVID GIRON (1.5Go)\IRBI\avec david\02. Fond Powerpoint oral\p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on WEBDESIGN (140Go)\400. IRBI DAVID GIRON (1.5Go)\IRBI\avec david\02. Fond Powerpoint oral\puc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anchor>
        </w:drawing>
      </w:r>
      <w:r w:rsidR="00EC4B98" w:rsidRPr="006C6CAA">
        <w:rPr>
          <w:rFonts w:hAnsiTheme="minorHAnsi" w:cstheme="minorHAnsi"/>
          <w:b/>
          <w:noProof/>
          <w:lang w:val="fr-FR" w:eastAsia="fr-FR"/>
        </w:rPr>
        <w:t>Prof. Jérôme CASAS</w:t>
      </w:r>
    </w:p>
    <w:p w14:paraId="572807AD" w14:textId="65858031" w:rsidR="005E1DC7" w:rsidRPr="006C6CAA" w:rsidRDefault="007B49B1" w:rsidP="005E1DC7">
      <w:pPr>
        <w:spacing w:after="0"/>
        <w:rPr>
          <w:rFonts w:hAnsiTheme="minorHAnsi" w:cstheme="minorHAnsi"/>
          <w:noProof/>
          <w:lang w:val="fr-FR"/>
        </w:rPr>
      </w:pPr>
      <w:r w:rsidRPr="00775D32">
        <w:rPr>
          <w:rFonts w:hAnsiTheme="minorHAnsi" w:cstheme="minorHAnsi"/>
          <w:color w:val="33CCCC"/>
        </w:rPr>
        <w:sym w:font="Wingdings" w:char="F028"/>
      </w:r>
      <w:r w:rsidRPr="006C6CAA">
        <w:rPr>
          <w:rFonts w:hAnsiTheme="minorHAnsi" w:cstheme="minorHAnsi"/>
          <w:lang w:val="fr-FR"/>
        </w:rPr>
        <w:t xml:space="preserve">   </w:t>
      </w:r>
      <w:r w:rsidR="00EC4B98" w:rsidRPr="006C6CAA">
        <w:rPr>
          <w:rFonts w:hAnsiTheme="minorHAnsi" w:cstheme="minorHAnsi"/>
          <w:noProof/>
          <w:lang w:val="fr-FR"/>
        </w:rPr>
        <w:t xml:space="preserve">(secr) +33 2 47 36 69 </w:t>
      </w:r>
      <w:r w:rsidR="00E475F9" w:rsidRPr="006C6CAA">
        <w:rPr>
          <w:rFonts w:hAnsiTheme="minorHAnsi" w:cstheme="minorHAnsi"/>
          <w:noProof/>
          <w:lang w:val="fr-FR"/>
        </w:rPr>
        <w:t>11</w:t>
      </w:r>
    </w:p>
    <w:p w14:paraId="15BDE686" w14:textId="0FCEBF04" w:rsidR="006D12AA" w:rsidRPr="006C6CAA" w:rsidRDefault="007B49B1" w:rsidP="006D12AA">
      <w:pPr>
        <w:spacing w:after="0"/>
        <w:rPr>
          <w:rFonts w:hAnsiTheme="minorHAnsi" w:cstheme="minorHAnsi"/>
          <w:noProof/>
          <w:lang w:val="fr-FR"/>
        </w:rPr>
      </w:pPr>
      <w:r w:rsidRPr="00775D32">
        <w:rPr>
          <w:rFonts w:hAnsiTheme="minorHAnsi" w:cstheme="minorHAnsi"/>
          <w:color w:val="FFC000" w:themeColor="accent4"/>
        </w:rPr>
        <w:sym w:font="Wingdings" w:char="F02A"/>
      </w:r>
      <w:r w:rsidRPr="006C6CAA">
        <w:rPr>
          <w:rFonts w:hAnsiTheme="minorHAnsi" w:cstheme="minorHAnsi"/>
          <w:lang w:val="fr-FR"/>
        </w:rPr>
        <w:t xml:space="preserve">   </w:t>
      </w:r>
      <w:r w:rsidR="00EC4B98" w:rsidRPr="006C6CAA">
        <w:rPr>
          <w:rFonts w:hAnsiTheme="minorHAnsi" w:cstheme="minorHAnsi"/>
          <w:noProof/>
          <w:lang w:val="fr-FR"/>
        </w:rPr>
        <w:t>casas@univ-tours.fr</w:t>
      </w:r>
    </w:p>
    <w:p w14:paraId="4D8026C9" w14:textId="6A4E6ADF" w:rsidR="0004643F" w:rsidRDefault="0004643F" w:rsidP="0004643F">
      <w:pPr>
        <w:spacing w:after="0"/>
        <w:jc w:val="center"/>
        <w:rPr>
          <w:rFonts w:hAnsiTheme="minorHAnsi" w:cstheme="minorHAnsi"/>
          <w:b/>
          <w:bCs/>
          <w:sz w:val="32"/>
          <w:szCs w:val="32"/>
          <w:lang w:val="fr-FR"/>
        </w:rPr>
      </w:pPr>
      <w:r w:rsidRPr="0004643F">
        <w:rPr>
          <w:rFonts w:hAnsiTheme="minorHAnsi" w:cstheme="minorHAnsi"/>
          <w:b/>
          <w:bCs/>
          <w:sz w:val="32"/>
          <w:szCs w:val="32"/>
          <w:lang w:val="fr-FR"/>
        </w:rPr>
        <w:t>BOURSE DE THESE</w:t>
      </w:r>
    </w:p>
    <w:p w14:paraId="5D66CDE4" w14:textId="77777777" w:rsidR="0004643F" w:rsidRPr="0004643F" w:rsidRDefault="0004643F" w:rsidP="0004643F">
      <w:pPr>
        <w:spacing w:after="0"/>
        <w:jc w:val="center"/>
        <w:rPr>
          <w:rFonts w:hAnsiTheme="minorHAnsi" w:cstheme="minorHAnsi"/>
          <w:b/>
          <w:bCs/>
          <w:sz w:val="32"/>
          <w:szCs w:val="32"/>
          <w:lang w:val="fr-FR"/>
        </w:rPr>
      </w:pPr>
    </w:p>
    <w:p w14:paraId="2E6E281D" w14:textId="0C1F9734" w:rsidR="0004643F" w:rsidRPr="0004643F" w:rsidRDefault="0004643F" w:rsidP="0004643F">
      <w:pPr>
        <w:spacing w:after="0"/>
        <w:jc w:val="center"/>
        <w:rPr>
          <w:rFonts w:hAnsiTheme="minorHAnsi" w:cstheme="minorHAnsi"/>
          <w:b/>
          <w:bCs/>
          <w:sz w:val="32"/>
          <w:szCs w:val="32"/>
          <w:lang w:val="fr-FR"/>
        </w:rPr>
      </w:pPr>
      <w:r w:rsidRPr="0004643F">
        <w:rPr>
          <w:rFonts w:hAnsiTheme="minorHAnsi" w:cstheme="minorHAnsi"/>
          <w:b/>
          <w:bCs/>
          <w:sz w:val="32"/>
          <w:szCs w:val="32"/>
          <w:lang w:val="fr-FR"/>
        </w:rPr>
        <w:t>Bio-inspiration de la communication phéromonale des insectes par système microfluidique</w:t>
      </w:r>
    </w:p>
    <w:p w14:paraId="1D1CD213" w14:textId="32F86A00" w:rsidR="000C50AB" w:rsidRDefault="000C50AB" w:rsidP="0004643F">
      <w:pPr>
        <w:pStyle w:val="Contenucourrier"/>
      </w:pPr>
    </w:p>
    <w:p w14:paraId="27D7213A" w14:textId="7527D60B" w:rsidR="0004643F" w:rsidRDefault="0004643F" w:rsidP="0004643F">
      <w:pPr>
        <w:pStyle w:val="Contenucourrier"/>
      </w:pPr>
      <w:r>
        <w:t xml:space="preserve">La merveilleuse communication à longue distance des papillons de nuit au moyen de phéromones chimiques n'est toujours pas résolue. Comment peuvent-ils se retrouver avec des quantités aussi infimes produites et sur des kilomètres ? Bien que plusieurs aspects de ce système de communication aient été étudiés en profondeur, une approche systémique fait défaut. La question de savoir quelle quantité de molécules doit être émise par la femelle pour qu'au moins une partie atteigne le système sensoriel du mâle n'est donc toujours pas résolue. Nous aborderons cette question en produisant une puce microfluidique bio-inspirée combinant la libération, le transport et la capture de phéromones permettant un contrôle avec une précision inégalée. Notre projet, bien qu'inspiré du papillon de nuit </w:t>
      </w:r>
      <w:r w:rsidRPr="0004643F">
        <w:rPr>
          <w:i/>
          <w:iCs/>
        </w:rPr>
        <w:t>Bombyx mori</w:t>
      </w:r>
      <w:r>
        <w:t xml:space="preserve">, sera une étude de preuve de concept. Des microgouttes chargées de phéromones seront </w:t>
      </w:r>
      <w:r w:rsidR="006C6CAA" w:rsidRPr="006C6CAA">
        <w:t xml:space="preserve">seront immobilisées sur des pièges capillaires </w:t>
      </w:r>
      <w:r>
        <w:t xml:space="preserve">pour la libération, des canaux de géométries variables seront fabriqués pour le transport et l'enregistrement électrophysiologique d'œufs de </w:t>
      </w:r>
      <w:r w:rsidRPr="0004643F">
        <w:rPr>
          <w:i/>
          <w:iCs/>
        </w:rPr>
        <w:t>Xenopus</w:t>
      </w:r>
      <w:r>
        <w:t xml:space="preserve"> incorporant des récepteurs du bombykol seront utilisés pour la capture. Ce projet, financé par le CNRS dans le cadre du 80 prime 2020, est à l'interface entre la microfluidique et la science des insectes, et se caractérise par une approche systémique. </w:t>
      </w:r>
    </w:p>
    <w:p w14:paraId="5B71ED98" w14:textId="77777777" w:rsidR="0004643F" w:rsidRDefault="0004643F" w:rsidP="0004643F">
      <w:pPr>
        <w:pStyle w:val="Contenucourrier"/>
      </w:pPr>
    </w:p>
    <w:p w14:paraId="5AFB35B0" w14:textId="203CF326" w:rsidR="00E475F9" w:rsidRDefault="0004643F" w:rsidP="00E475F9">
      <w:pPr>
        <w:pStyle w:val="Contenucourrier"/>
      </w:pPr>
      <w:r>
        <w:t xml:space="preserve">L’étudiant sera encadré par </w:t>
      </w:r>
      <w:r w:rsidR="00C44E7A">
        <w:t xml:space="preserve">le biologiste </w:t>
      </w:r>
      <w:r>
        <w:t>J. Casas (IRBI Tours</w:t>
      </w:r>
      <w:r w:rsidR="00E475F9">
        <w:t>, directeur de thèse,</w:t>
      </w:r>
      <w:r w:rsidR="00C44E7A" w:rsidRPr="00C44E7A">
        <w:t xml:space="preserve"> </w:t>
      </w:r>
      <w:hyperlink r:id="rId7" w:tgtFrame="_blank" w:history="1">
        <w:r w:rsidR="00C44E7A" w:rsidRPr="004E1AEE">
          <w:rPr>
            <w:rStyle w:val="Lienhypertexte"/>
            <w:rFonts w:asciiTheme="minorHAnsi" w:hAnsiTheme="minorHAnsi" w:cstheme="minorHAnsi"/>
            <w:sz w:val="22"/>
            <w:szCs w:val="22"/>
            <w:shd w:val="clear" w:color="auto" w:fill="BFE6FF"/>
          </w:rPr>
          <w:t>www.univ-tours.fr/annuaire/m-jerome-casas</w:t>
        </w:r>
      </w:hyperlink>
      <w:r>
        <w:t xml:space="preserve">) et </w:t>
      </w:r>
      <w:r w:rsidR="00C44E7A">
        <w:t xml:space="preserve">le microfluidicien </w:t>
      </w:r>
      <w:r>
        <w:t>G. Amselen (LadHyX</w:t>
      </w:r>
      <w:r w:rsidR="00E475F9">
        <w:t>, co-directeur de thèse</w:t>
      </w:r>
      <w:r w:rsidR="00C44E7A">
        <w:t>,</w:t>
      </w:r>
      <w:r w:rsidR="00C44E7A" w:rsidRPr="00C44E7A">
        <w:t xml:space="preserve"> </w:t>
      </w:r>
      <w:r w:rsidR="00C44E7A">
        <w:t xml:space="preserve"> </w:t>
      </w:r>
      <w:r w:rsidR="00C44E7A" w:rsidRPr="00C44E7A">
        <w:t>http://www.off-ladhyx.polytechnique.fr/people/amselem/</w:t>
      </w:r>
      <w:r>
        <w:t>)</w:t>
      </w:r>
      <w:r w:rsidR="00E475F9">
        <w:t xml:space="preserve">. L'équipe de Tours est spécialisée dans la recherche sur les phéromones, leur transport et la dynamique des fluides. L'équipe de Polytechnique est connue pour son expertise en microfluidique et en organoïdes sur puce. Le doctorant passerait environ 30% de son temps dans l'équipe de Polytechnique, avec une présence plus forte la première année. La conception de la puce et la fabrication du master seront d'abord réalisées à Polytechnique, l'équipe de Tours construisant un laboratoire entièrement fonctionnel pour la microfluidique </w:t>
      </w:r>
      <w:r w:rsidR="00A54035">
        <w:t>en</w:t>
      </w:r>
      <w:r w:rsidR="00E475F9">
        <w:t xml:space="preserve"> 2021. Tous les biotests seront réalisés à Tours. L'aide des ingénieurs de Tours en termes de produits chimiques et d'accès au laboratoire de chimie sera fournie. Le même soutien pour la microfabrication sera fourni à LadHyX. Une facilité de travailler de manière interdisciplinaire, de jongler avec autonomie entre deux laboratoires, de travailler minutieusement avec de très faibles quantités, ainsi qu’un certain goût pour le « bricolage », nous importe plus que le parcours exact de l’étudiant.</w:t>
      </w:r>
    </w:p>
    <w:p w14:paraId="724792E7" w14:textId="77777777" w:rsidR="00E475F9" w:rsidRDefault="00E475F9" w:rsidP="00E475F9">
      <w:pPr>
        <w:pStyle w:val="Contenucourrier"/>
      </w:pPr>
    </w:p>
    <w:p w14:paraId="7F07601B" w14:textId="552BD16C" w:rsidR="0004643F" w:rsidRPr="0004643F" w:rsidRDefault="00C44E7A" w:rsidP="0004643F">
      <w:pPr>
        <w:pStyle w:val="Contenucourrier"/>
      </w:pPr>
      <w:r w:rsidRPr="00A54035">
        <w:rPr>
          <w:b/>
          <w:bCs/>
        </w:rPr>
        <w:t>Date de début</w:t>
      </w:r>
      <w:r>
        <w:t xml:space="preserve"> : </w:t>
      </w:r>
      <w:r w:rsidR="004E1AEE">
        <w:t>1</w:t>
      </w:r>
      <w:r>
        <w:t xml:space="preserve">/10/2021. </w:t>
      </w:r>
      <w:r w:rsidR="00A54035" w:rsidRPr="00A54035">
        <w:rPr>
          <w:b/>
          <w:bCs/>
        </w:rPr>
        <w:t>Procédure</w:t>
      </w:r>
      <w:r w:rsidR="00A54035">
        <w:t> : Envoyer CV, lettre motivation, notes de L3 à M2 et nom</w:t>
      </w:r>
      <w:r w:rsidR="00C6236F">
        <w:t>s</w:t>
      </w:r>
      <w:r w:rsidR="00A54035">
        <w:t xml:space="preserve"> et tel. De 3 </w:t>
      </w:r>
      <w:r w:rsidR="004E1AEE">
        <w:t>références</w:t>
      </w:r>
      <w:r w:rsidR="00A54035">
        <w:t xml:space="preserve"> à JC.</w:t>
      </w:r>
      <w:r w:rsidR="00BC1687">
        <w:t xml:space="preserve"> Les recrutements ne se feront que via la plateforme du CNRS,</w:t>
      </w:r>
      <w:r w:rsidR="00BC1687" w:rsidRPr="00BC1687">
        <w:t xml:space="preserve"> </w:t>
      </w:r>
      <w:r w:rsidR="00BC1687">
        <w:t>emploi.cnrs.fr</w:t>
      </w:r>
      <w:r w:rsidR="004E1AEE">
        <w:t xml:space="preserve">, référence </w:t>
      </w:r>
      <w:r w:rsidR="004E1AEE">
        <w:rPr>
          <w:rFonts w:ascii="Arial" w:hAnsi="Arial" w:cs="Arial"/>
          <w:color w:val="00294B"/>
          <w:sz w:val="18"/>
          <w:szCs w:val="18"/>
          <w:shd w:val="clear" w:color="auto" w:fill="FFFFFF"/>
        </w:rPr>
        <w:t>UMR7261-AICBEL-015</w:t>
      </w:r>
      <w:r w:rsidR="004E1AEE">
        <w:rPr>
          <w:rFonts w:ascii="Arial" w:hAnsi="Arial" w:cs="Arial"/>
          <w:color w:val="00294B"/>
          <w:sz w:val="18"/>
          <w:szCs w:val="18"/>
          <w:shd w:val="clear" w:color="auto" w:fill="FFFFFF"/>
        </w:rPr>
        <w:t>,</w:t>
      </w:r>
      <w:r w:rsidR="004E1AEE">
        <w:t xml:space="preserve"> </w:t>
      </w:r>
      <w:hyperlink r:id="rId8" w:history="1">
        <w:r w:rsidR="004E1AEE">
          <w:rPr>
            <w:rStyle w:val="Lienhypertexte"/>
            <w:rFonts w:ascii="Arial" w:hAnsi="Arial" w:cs="Arial"/>
            <w:color w:val="00294B"/>
            <w:sz w:val="18"/>
            <w:szCs w:val="18"/>
            <w:bdr w:val="none" w:sz="0" w:space="0" w:color="auto" w:frame="1"/>
            <w:shd w:val="clear" w:color="auto" w:fill="FFFFFF"/>
          </w:rPr>
          <w:t>https://bit.ly/3vysLaD</w:t>
        </w:r>
      </w:hyperlink>
      <w:r w:rsidR="004E1AEE">
        <w:t xml:space="preserve"> avec date limite du 18 juin.</w:t>
      </w:r>
    </w:p>
    <w:sectPr w:rsidR="0004643F" w:rsidRPr="0004643F" w:rsidSect="005E1DC7">
      <w:headerReference w:type="default" r:id="rId9"/>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B63B" w14:textId="77777777" w:rsidR="00727E23" w:rsidRDefault="00727E23" w:rsidP="00EF78BD">
      <w:pPr>
        <w:spacing w:after="0" w:line="240" w:lineRule="auto"/>
      </w:pPr>
      <w:r>
        <w:separator/>
      </w:r>
    </w:p>
  </w:endnote>
  <w:endnote w:type="continuationSeparator" w:id="0">
    <w:p w14:paraId="5BEBBF59" w14:textId="77777777" w:rsidR="00727E23" w:rsidRDefault="00727E23" w:rsidP="00EF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altName w:val="Calibri"/>
    <w:charset w:val="00"/>
    <w:family w:val="auto"/>
    <w:pitch w:val="variable"/>
    <w:sig w:usb0="00000007" w:usb1="00000001" w:usb2="00000000" w:usb3="00000000" w:csb0="00000093" w:csb1="00000000"/>
  </w:font>
  <w:font w:name="Work Sans SemiBold">
    <w:altName w:val="Calibri"/>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Segoe Script"/>
    <w:charset w:val="00"/>
    <w:family w:val="swiss"/>
    <w:pitch w:val="variable"/>
    <w:sig w:usb0="00000001"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2983" w14:textId="77777777" w:rsidR="00727E23" w:rsidRDefault="00727E23" w:rsidP="00EF78BD">
      <w:pPr>
        <w:spacing w:after="0" w:line="240" w:lineRule="auto"/>
      </w:pPr>
      <w:r>
        <w:separator/>
      </w:r>
    </w:p>
  </w:footnote>
  <w:footnote w:type="continuationSeparator" w:id="0">
    <w:p w14:paraId="1BAABCA3" w14:textId="77777777" w:rsidR="00727E23" w:rsidRDefault="00727E23" w:rsidP="00EF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69AA" w14:textId="64590DD7" w:rsidR="00097BCB" w:rsidRDefault="00E475F9" w:rsidP="00150F68">
    <w:pPr>
      <w:spacing w:after="0" w:line="240" w:lineRule="auto"/>
      <w:rPr>
        <w:rFonts w:ascii="Raleway" w:hAnsi="Raleway"/>
        <w:sz w:val="16"/>
        <w:lang w:val="fr-FR"/>
      </w:rPr>
    </w:pPr>
    <w:r>
      <w:rPr>
        <w:rFonts w:ascii="Raleway" w:hAnsi="Raleway"/>
        <w:noProof/>
        <w:lang w:val="fr-FR" w:eastAsia="fr-FR"/>
      </w:rPr>
      <mc:AlternateContent>
        <mc:Choice Requires="wps">
          <w:drawing>
            <wp:anchor distT="0" distB="0" distL="114300" distR="114300" simplePos="0" relativeHeight="251684864" behindDoc="0" locked="0" layoutInCell="1" allowOverlap="1" wp14:anchorId="197912CB" wp14:editId="603174C2">
              <wp:simplePos x="0" y="0"/>
              <wp:positionH relativeFrom="margin">
                <wp:posOffset>3216910</wp:posOffset>
              </wp:positionH>
              <wp:positionV relativeFrom="paragraph">
                <wp:posOffset>-208280</wp:posOffset>
              </wp:positionV>
              <wp:extent cx="2114550" cy="844550"/>
              <wp:effectExtent l="0" t="0"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844550"/>
                      </a:xfrm>
                      <a:prstGeom prst="rect">
                        <a:avLst/>
                      </a:prstGeom>
                      <a:noFill/>
                      <a:ln w="6350">
                        <a:noFill/>
                      </a:ln>
                    </wps:spPr>
                    <wps:txbx>
                      <w:txbxContent>
                        <w:p w14:paraId="3B835C52" w14:textId="77777777" w:rsidR="007F6ECA" w:rsidRPr="00775D32" w:rsidRDefault="007F6ECA" w:rsidP="00150F68">
                          <w:pPr>
                            <w:spacing w:after="0" w:line="240" w:lineRule="auto"/>
                            <w:jc w:val="right"/>
                            <w:rPr>
                              <w:rFonts w:hAnsiTheme="minorHAnsi" w:cstheme="minorHAnsi"/>
                              <w:b/>
                              <w:noProof/>
                              <w:sz w:val="18"/>
                              <w:szCs w:val="18"/>
                              <w:lang w:val="fr-FR"/>
                            </w:rPr>
                          </w:pPr>
                          <w:r w:rsidRPr="00775D32">
                            <w:rPr>
                              <w:rFonts w:hAnsiTheme="minorHAnsi" w:cstheme="minorHAnsi"/>
                              <w:b/>
                              <w:noProof/>
                              <w:sz w:val="18"/>
                              <w:szCs w:val="18"/>
                              <w:lang w:val="fr-FR"/>
                            </w:rPr>
                            <w:t>Directeur</w:t>
                          </w:r>
                          <w:r w:rsidRPr="00775D32">
                            <w:rPr>
                              <w:rFonts w:hAnsiTheme="minorHAnsi" w:cstheme="minorHAnsi"/>
                              <w:noProof/>
                              <w:sz w:val="18"/>
                              <w:szCs w:val="18"/>
                              <w:lang w:val="fr-FR"/>
                            </w:rPr>
                            <w:t> : David GIRON</w:t>
                          </w:r>
                        </w:p>
                        <w:p w14:paraId="39798823"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b/>
                              <w:noProof/>
                              <w:sz w:val="18"/>
                              <w:szCs w:val="18"/>
                              <w:lang w:val="fr-FR"/>
                            </w:rPr>
                            <w:t>Tél. </w:t>
                          </w:r>
                          <w:r w:rsidRPr="00775D32">
                            <w:rPr>
                              <w:rFonts w:hAnsiTheme="minorHAnsi" w:cstheme="minorHAnsi"/>
                              <w:noProof/>
                              <w:sz w:val="18"/>
                              <w:szCs w:val="18"/>
                              <w:lang w:val="fr-FR"/>
                            </w:rPr>
                            <w:t>: 02 47 36 69 11</w:t>
                          </w:r>
                        </w:p>
                        <w:p w14:paraId="06687219"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b/>
                              <w:noProof/>
                              <w:sz w:val="18"/>
                              <w:szCs w:val="18"/>
                              <w:lang w:val="fr-FR"/>
                            </w:rPr>
                            <w:t>Fax </w:t>
                          </w:r>
                          <w:r w:rsidRPr="00775D32">
                            <w:rPr>
                              <w:rFonts w:hAnsiTheme="minorHAnsi" w:cstheme="minorHAnsi"/>
                              <w:noProof/>
                              <w:sz w:val="18"/>
                              <w:szCs w:val="18"/>
                              <w:lang w:val="fr-FR"/>
                            </w:rPr>
                            <w:t>: 02 47 36 69 66</w:t>
                          </w:r>
                        </w:p>
                        <w:p w14:paraId="6FEDD237"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noProof/>
                              <w:sz w:val="18"/>
                              <w:szCs w:val="18"/>
                              <w:lang w:val="fr-FR"/>
                            </w:rPr>
                            <w:t>contact.irbi@univ-tours.fr</w:t>
                          </w:r>
                        </w:p>
                        <w:p w14:paraId="11A67D79"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noProof/>
                              <w:sz w:val="18"/>
                              <w:szCs w:val="18"/>
                              <w:lang w:val="fr-FR"/>
                            </w:rPr>
                            <w:t>irbi.univ-tours.fr</w:t>
                          </w:r>
                        </w:p>
                        <w:p w14:paraId="3B28373E" w14:textId="77777777" w:rsidR="00150F68" w:rsidRPr="00775D32" w:rsidRDefault="00150F68" w:rsidP="00150F68">
                          <w:pPr>
                            <w:spacing w:line="240" w:lineRule="auto"/>
                            <w:jc w:val="right"/>
                            <w:rPr>
                              <w:rFonts w:hAnsiTheme="minorHAnsi" w:cstheme="minorHAnsi"/>
                              <w:sz w:val="18"/>
                              <w:szCs w:val="1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12CB" id="_x0000_t202" coordsize="21600,21600" o:spt="202" path="m,l,21600r21600,l21600,xe">
              <v:stroke joinstyle="miter"/>
              <v:path gradientshapeok="t" o:connecttype="rect"/>
            </v:shapetype>
            <v:shape id="Zone de texte 24" o:spid="_x0000_s1026" type="#_x0000_t202" style="position:absolute;margin-left:253.3pt;margin-top:-16.4pt;width:166.5pt;height:6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gTOAIAAHEEAAAOAAAAZHJzL2Uyb0RvYy54bWysVE2P0zAQvSPxHyzfadrSLkvUdFV2VYRU&#10;7a7URStxcx2niUg8xnabLL+eZ6dfLJwQF2c88zxfbyazm66p2V5ZV5HO+Ggw5ExpSXmltxn/+rR8&#10;d82Z80LnoiatMv6iHL+Zv30za02qxlRSnSvL4ES7tDUZL703aZI4WapGuAEZpWEsyDbC42q3SW5F&#10;C+9NnYyHw6ukJZsbS1I5B+1db+Tz6L8olPQPReGUZ3XGkZuPp43nJpzJfCbSrRWmrOQhDfEPWTSi&#10;0gh6cnUnvGA7W/3hqqmkJUeFH0hqEiqKSqpYA6oZDV9Vsy6FUbEWNMeZU5vc/3Mr7/ePllV5xscT&#10;zrRowNE3MMVyxbzqvGLQo0mtcSmwawO07z5RB7Jjwc6sSH53gCQXmP6BAzo0pStsE74ol+EheHg5&#10;9R4xmIRyPBpNplOYJGzXkygHp+fXxjr/WVHDgpBxC25jBmK/cr6HHiEhmKZlVdfQi7TWrM341Xu4&#10;/80C57U+JN7nGkrw3abDsyBuKH9BwZb6uXFGLisEXwnnH4XFoCBfDL9/wFHUhCB0kDgryf78mz7g&#10;wR+snLUYvIy7HzthFWf1Fw1mP44mkzCp8TKZfhjjYi8tm0uL3jW3hNkeYc2MjGLA+/ooFpaaZ+zI&#10;IkSFSWiJ2Bn3R/HW9+uAHZNqsYggzKYRfqXXRh55Dq196p6FNYf+h+m4p+OIivQVDT22b/di56mo&#10;Ikfnrh76jrmOLB92MCzO5T2izn+K+S8AAAD//wMAUEsDBBQABgAIAAAAIQD4QNFt4QAAAAsBAAAP&#10;AAAAZHJzL2Rvd25yZXYueG1sTI9NS8NAEIbvgv9hGcFbu9uUhhizKSVQBNFDay/eNtlpErofMbtt&#10;o7/e8WSPM/PwzvMW68kadsEx9N5JWMwFMHSN171rJRw+trMMWIjKaWW8QwnfGGBd3t8VKtf+6nZ4&#10;2ceWUYgLuZLQxTjknIemQ6vC3A/o6Hb0o1WRxrHlelRXCreGJ0Kk3Kre0YdODVh12Jz2Zyvhtdq+&#10;q12d2OzHVC9vx83wdfhcSfn4MG2egUWc4j8Mf/qkDiU51f7sdGBGwkqkKaESZsuEOhCRLZ9oUxMq&#10;RAK8LPhth/IXAAD//wMAUEsBAi0AFAAGAAgAAAAhALaDOJL+AAAA4QEAABMAAAAAAAAAAAAAAAAA&#10;AAAAAFtDb250ZW50X1R5cGVzXS54bWxQSwECLQAUAAYACAAAACEAOP0h/9YAAACUAQAACwAAAAAA&#10;AAAAAAAAAAAvAQAAX3JlbHMvLnJlbHNQSwECLQAUAAYACAAAACEAxVmYEzgCAABxBAAADgAAAAAA&#10;AAAAAAAAAAAuAgAAZHJzL2Uyb0RvYy54bWxQSwECLQAUAAYACAAAACEA+EDRbeEAAAALAQAADwAA&#10;AAAAAAAAAAAAAACSBAAAZHJzL2Rvd25yZXYueG1sUEsFBgAAAAAEAAQA8wAAAKAFAAAAAA==&#10;" filled="f" stroked="f" strokeweight=".5pt">
              <v:textbox>
                <w:txbxContent>
                  <w:p w14:paraId="3B835C52" w14:textId="77777777" w:rsidR="007F6ECA" w:rsidRPr="00775D32" w:rsidRDefault="007F6ECA" w:rsidP="00150F68">
                    <w:pPr>
                      <w:spacing w:after="0" w:line="240" w:lineRule="auto"/>
                      <w:jc w:val="right"/>
                      <w:rPr>
                        <w:rFonts w:hAnsiTheme="minorHAnsi" w:cstheme="minorHAnsi"/>
                        <w:b/>
                        <w:noProof/>
                        <w:sz w:val="18"/>
                        <w:szCs w:val="18"/>
                        <w:lang w:val="fr-FR"/>
                      </w:rPr>
                    </w:pPr>
                    <w:r w:rsidRPr="00775D32">
                      <w:rPr>
                        <w:rFonts w:hAnsiTheme="minorHAnsi" w:cstheme="minorHAnsi"/>
                        <w:b/>
                        <w:noProof/>
                        <w:sz w:val="18"/>
                        <w:szCs w:val="18"/>
                        <w:lang w:val="fr-FR"/>
                      </w:rPr>
                      <w:t>Directeur</w:t>
                    </w:r>
                    <w:r w:rsidRPr="00775D32">
                      <w:rPr>
                        <w:rFonts w:hAnsiTheme="minorHAnsi" w:cstheme="minorHAnsi"/>
                        <w:noProof/>
                        <w:sz w:val="18"/>
                        <w:szCs w:val="18"/>
                        <w:lang w:val="fr-FR"/>
                      </w:rPr>
                      <w:t> : David GIRON</w:t>
                    </w:r>
                  </w:p>
                  <w:p w14:paraId="39798823"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b/>
                        <w:noProof/>
                        <w:sz w:val="18"/>
                        <w:szCs w:val="18"/>
                        <w:lang w:val="fr-FR"/>
                      </w:rPr>
                      <w:t>Tél. </w:t>
                    </w:r>
                    <w:r w:rsidRPr="00775D32">
                      <w:rPr>
                        <w:rFonts w:hAnsiTheme="minorHAnsi" w:cstheme="minorHAnsi"/>
                        <w:noProof/>
                        <w:sz w:val="18"/>
                        <w:szCs w:val="18"/>
                        <w:lang w:val="fr-FR"/>
                      </w:rPr>
                      <w:t>: 02 47 36 69 11</w:t>
                    </w:r>
                  </w:p>
                  <w:p w14:paraId="06687219"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b/>
                        <w:noProof/>
                        <w:sz w:val="18"/>
                        <w:szCs w:val="18"/>
                        <w:lang w:val="fr-FR"/>
                      </w:rPr>
                      <w:t>Fax </w:t>
                    </w:r>
                    <w:r w:rsidRPr="00775D32">
                      <w:rPr>
                        <w:rFonts w:hAnsiTheme="minorHAnsi" w:cstheme="minorHAnsi"/>
                        <w:noProof/>
                        <w:sz w:val="18"/>
                        <w:szCs w:val="18"/>
                        <w:lang w:val="fr-FR"/>
                      </w:rPr>
                      <w:t>: 02 47 36 69 66</w:t>
                    </w:r>
                  </w:p>
                  <w:p w14:paraId="6FEDD237"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noProof/>
                        <w:sz w:val="18"/>
                        <w:szCs w:val="18"/>
                        <w:lang w:val="fr-FR"/>
                      </w:rPr>
                      <w:t>contact.irbi@univ-tours.fr</w:t>
                    </w:r>
                  </w:p>
                  <w:p w14:paraId="11A67D79" w14:textId="77777777" w:rsidR="00150F68" w:rsidRPr="00775D32" w:rsidRDefault="00150F68" w:rsidP="00150F68">
                    <w:pPr>
                      <w:spacing w:after="0" w:line="240" w:lineRule="auto"/>
                      <w:jc w:val="right"/>
                      <w:rPr>
                        <w:rFonts w:hAnsiTheme="minorHAnsi" w:cstheme="minorHAnsi"/>
                        <w:noProof/>
                        <w:sz w:val="18"/>
                        <w:szCs w:val="18"/>
                        <w:lang w:val="fr-FR"/>
                      </w:rPr>
                    </w:pPr>
                    <w:r w:rsidRPr="00775D32">
                      <w:rPr>
                        <w:rFonts w:hAnsiTheme="minorHAnsi" w:cstheme="minorHAnsi"/>
                        <w:noProof/>
                        <w:sz w:val="18"/>
                        <w:szCs w:val="18"/>
                        <w:lang w:val="fr-FR"/>
                      </w:rPr>
                      <w:t>irbi.univ-tours.fr</w:t>
                    </w:r>
                  </w:p>
                  <w:p w14:paraId="3B28373E" w14:textId="77777777" w:rsidR="00150F68" w:rsidRPr="00775D32" w:rsidRDefault="00150F68" w:rsidP="00150F68">
                    <w:pPr>
                      <w:spacing w:line="240" w:lineRule="auto"/>
                      <w:jc w:val="right"/>
                      <w:rPr>
                        <w:rFonts w:hAnsiTheme="minorHAnsi" w:cstheme="minorHAnsi"/>
                        <w:sz w:val="18"/>
                        <w:szCs w:val="18"/>
                        <w:lang w:val="fr-FR"/>
                      </w:rPr>
                    </w:pPr>
                  </w:p>
                </w:txbxContent>
              </v:textbox>
              <w10:wrap anchorx="margin"/>
            </v:shape>
          </w:pict>
        </mc:Fallback>
      </mc:AlternateContent>
    </w:r>
    <w:r>
      <w:rPr>
        <w:rFonts w:ascii="Raleway" w:hAnsi="Raleway"/>
        <w:noProof/>
        <w:lang w:val="fr-FR" w:eastAsia="fr-FR"/>
      </w:rPr>
      <mc:AlternateContent>
        <mc:Choice Requires="wps">
          <w:drawing>
            <wp:anchor distT="0" distB="0" distL="114300" distR="114300" simplePos="0" relativeHeight="251685888" behindDoc="0" locked="0" layoutInCell="1" allowOverlap="1" wp14:anchorId="54D2BD9A" wp14:editId="4321A476">
              <wp:simplePos x="0" y="0"/>
              <wp:positionH relativeFrom="margin">
                <wp:posOffset>-194310</wp:posOffset>
              </wp:positionH>
              <wp:positionV relativeFrom="paragraph">
                <wp:posOffset>-220980</wp:posOffset>
              </wp:positionV>
              <wp:extent cx="2141220" cy="777240"/>
              <wp:effectExtent l="0" t="0" r="0" b="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220" cy="777240"/>
                      </a:xfrm>
                      <a:prstGeom prst="rect">
                        <a:avLst/>
                      </a:prstGeom>
                      <a:noFill/>
                      <a:ln w="6350">
                        <a:noFill/>
                      </a:ln>
                    </wps:spPr>
                    <wps:txbx>
                      <w:txbxContent>
                        <w:p w14:paraId="63EECF85" w14:textId="77777777" w:rsidR="00092BFC" w:rsidRPr="00775D32" w:rsidRDefault="00150F68" w:rsidP="00150F68">
                          <w:pPr>
                            <w:spacing w:after="0" w:line="240" w:lineRule="auto"/>
                            <w:rPr>
                              <w:rFonts w:hAnsiTheme="minorHAnsi" w:cstheme="minorHAnsi"/>
                              <w:b/>
                              <w:sz w:val="18"/>
                              <w:lang w:val="fr-FR"/>
                            </w:rPr>
                          </w:pPr>
                          <w:r w:rsidRPr="00775D32">
                            <w:rPr>
                              <w:rFonts w:hAnsiTheme="minorHAnsi" w:cstheme="minorHAnsi"/>
                              <w:b/>
                              <w:sz w:val="18"/>
                              <w:lang w:val="fr-FR"/>
                            </w:rPr>
                            <w:t>IRBI - UMR 7261</w:t>
                          </w:r>
                        </w:p>
                        <w:p w14:paraId="5B9C184D"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CNRS / Université de Tours</w:t>
                          </w:r>
                        </w:p>
                        <w:p w14:paraId="0E5D2CE6"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Faculté des Sciences et Techniques</w:t>
                          </w:r>
                        </w:p>
                        <w:p w14:paraId="27902EC0"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Parc de Grandmont - Avenue Monge</w:t>
                          </w:r>
                        </w:p>
                        <w:p w14:paraId="615E4241"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37200 TOURS – France</w:t>
                          </w:r>
                        </w:p>
                        <w:p w14:paraId="7820B4E4" w14:textId="77777777" w:rsidR="00150F68" w:rsidRPr="00775D32" w:rsidRDefault="00150F68" w:rsidP="00150F68">
                          <w:pPr>
                            <w:spacing w:line="240" w:lineRule="auto"/>
                            <w:rPr>
                              <w:rFonts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BD9A" id="Zone de texte 25" o:spid="_x0000_s1027" type="#_x0000_t202" style="position:absolute;margin-left:-15.3pt;margin-top:-17.4pt;width:168.6pt;height:61.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N0QAIAAHgEAAAOAAAAZHJzL2Uyb0RvYy54bWysVF1v2yAUfZ+0/4B4Xxx7SbNZcaqsVaZJ&#10;UVspnSrtjWCIrWEuAxK7+/W9YDuNuj1Ne8HAPdyPc+718rprFDkJ62rQBU0nU0qE5lDW+lDQ74+b&#10;D58ocZ7pkinQoqDPwtHr1ft3y9bkIoMKVCksQSfa5a0paOW9yZPE8Uo0zE3ACI1GCbZhHo/2kJSW&#10;tei9UUk2nV4lLdjSWODCOby97Y10Ff1LKbi/l9IJT1RBMTcfVxvXfViT1ZLlB8tMVfMhDfYPWTSs&#10;1hj07OqWeUaOtv7DVVNzCw6kn3BoEpCy5iLWgNWk0zfV7CpmRKwFyXHmTJP7f2753enBkrosaDan&#10;RLMGNfqBSpFSEC86LwjeI0mtcTlidwbRvvsCHYodC3ZmC/ynQ0hygekfOEQHUjppm/DFcgk+RB2e&#10;z9xjDMLxMktnaZahiaNtsVhksyhO8vraWOe/CmhI2BTUorYxA3baOh/is3yEhGAaNrVSUV+lSVvQ&#10;q4/zaXxwtuALpYfE+1xDCb7bd5GRdCx8D+Uz1m2hbx9n+KbGHLbM+QdmsV8wbZwBf4+LVICxYNhR&#10;UoH9/bf7gEcZ0UpJi/1XUPfryKygRH3TKPDndIYMEB8Ps/kiUGMvLftLiz42N4AtnuK0GR63Ae/V&#10;uJUWmicclXWIiiamOcYuqB+3N76fChw1LtbrCMIWNcxv9c7wUe7A8GP3xKwZZAhNcgdjp7L8jRo9&#10;ttdjffQg6yhV4LlndaAf2zsqOIximJ/Lc0S9/jBWLwAAAP//AwBQSwMEFAAGAAgAAAAhAEB8g3jg&#10;AAAACgEAAA8AAABkcnMvZG93bnJldi54bWxMj0FPwzAMhe9I/IfISNy2lAGlKk2nqdKEhOCwsQu3&#10;tPHaisQpTbYVfj3eadzs56fn7xXLyVlxxDH0nhTczRMQSI03PbUKdh/rWQYiRE1GW0+o4AcDLMvr&#10;q0Lnxp9og8dtbAWHUMi1gi7GIZcyNB06HeZ+QOLb3o9OR17HVppRnzjcWblIklQ63RN/6PSAVYfN&#10;1/bgFLxW63e9qRcu+7XVy9t+NXzvPh+Vur2ZVs8gIk7xYoYzPqNDyUy1P5AJwiqY3ScpW8/DA3dg&#10;Bwus1AqypxRkWcj/Fco/AAAA//8DAFBLAQItABQABgAIAAAAIQC2gziS/gAAAOEBAAATAAAAAAAA&#10;AAAAAAAAAAAAAABbQ29udGVudF9UeXBlc10ueG1sUEsBAi0AFAAGAAgAAAAhADj9If/WAAAAlAEA&#10;AAsAAAAAAAAAAAAAAAAALwEAAF9yZWxzLy5yZWxzUEsBAi0AFAAGAAgAAAAhAF4Ik3RAAgAAeAQA&#10;AA4AAAAAAAAAAAAAAAAALgIAAGRycy9lMm9Eb2MueG1sUEsBAi0AFAAGAAgAAAAhAEB8g3jgAAAA&#10;CgEAAA8AAAAAAAAAAAAAAAAAmgQAAGRycy9kb3ducmV2LnhtbFBLBQYAAAAABAAEAPMAAACnBQAA&#10;AAA=&#10;" filled="f" stroked="f" strokeweight=".5pt">
              <v:textbox>
                <w:txbxContent>
                  <w:p w14:paraId="63EECF85" w14:textId="77777777" w:rsidR="00092BFC" w:rsidRPr="00775D32" w:rsidRDefault="00150F68" w:rsidP="00150F68">
                    <w:pPr>
                      <w:spacing w:after="0" w:line="240" w:lineRule="auto"/>
                      <w:rPr>
                        <w:rFonts w:hAnsiTheme="minorHAnsi" w:cstheme="minorHAnsi"/>
                        <w:b/>
                        <w:sz w:val="18"/>
                        <w:lang w:val="fr-FR"/>
                      </w:rPr>
                    </w:pPr>
                    <w:r w:rsidRPr="00775D32">
                      <w:rPr>
                        <w:rFonts w:hAnsiTheme="minorHAnsi" w:cstheme="minorHAnsi"/>
                        <w:b/>
                        <w:sz w:val="18"/>
                        <w:lang w:val="fr-FR"/>
                      </w:rPr>
                      <w:t>IRBI - UMR 7261</w:t>
                    </w:r>
                  </w:p>
                  <w:p w14:paraId="5B9C184D"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CNRS / Université de Tours</w:t>
                    </w:r>
                  </w:p>
                  <w:p w14:paraId="0E5D2CE6"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Faculté des Sciences et Techniques</w:t>
                    </w:r>
                  </w:p>
                  <w:p w14:paraId="27902EC0"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Parc de Grandmont - Avenue Monge</w:t>
                    </w:r>
                  </w:p>
                  <w:p w14:paraId="615E4241" w14:textId="77777777" w:rsidR="00150F68" w:rsidRPr="00775D32" w:rsidRDefault="00150F68" w:rsidP="00150F68">
                    <w:pPr>
                      <w:spacing w:after="0" w:line="240" w:lineRule="auto"/>
                      <w:rPr>
                        <w:rFonts w:hAnsiTheme="minorHAnsi" w:cstheme="minorHAnsi"/>
                        <w:sz w:val="18"/>
                        <w:lang w:val="fr-FR"/>
                      </w:rPr>
                    </w:pPr>
                    <w:r w:rsidRPr="00775D32">
                      <w:rPr>
                        <w:rFonts w:hAnsiTheme="minorHAnsi" w:cstheme="minorHAnsi"/>
                        <w:sz w:val="18"/>
                        <w:lang w:val="fr-FR"/>
                      </w:rPr>
                      <w:t>37200 TOURS – France</w:t>
                    </w:r>
                  </w:p>
                  <w:p w14:paraId="7820B4E4" w14:textId="77777777" w:rsidR="00150F68" w:rsidRPr="00775D32" w:rsidRDefault="00150F68" w:rsidP="00150F68">
                    <w:pPr>
                      <w:spacing w:line="240" w:lineRule="auto"/>
                      <w:rPr>
                        <w:rFonts w:hAnsiTheme="minorHAnsi" w:cstheme="minorHAnsi"/>
                      </w:rPr>
                    </w:pPr>
                  </w:p>
                </w:txbxContent>
              </v:textbox>
              <w10:wrap anchorx="margin"/>
            </v:shape>
          </w:pict>
        </mc:Fallback>
      </mc:AlternateContent>
    </w:r>
    <w:r w:rsidR="00F60047" w:rsidRPr="006075D3">
      <w:rPr>
        <w:rFonts w:ascii="Raleway" w:hAnsi="Raleway"/>
        <w:noProof/>
        <w:lang w:val="fr-FR" w:eastAsia="fr-FR"/>
      </w:rPr>
      <w:drawing>
        <wp:anchor distT="0" distB="0" distL="114300" distR="114300" simplePos="0" relativeHeight="251683840" behindDoc="0" locked="0" layoutInCell="1" allowOverlap="1" wp14:anchorId="33C09E34" wp14:editId="7F8201E2">
          <wp:simplePos x="0" y="0"/>
          <wp:positionH relativeFrom="margin">
            <wp:posOffset>2231390</wp:posOffset>
          </wp:positionH>
          <wp:positionV relativeFrom="topMargin">
            <wp:posOffset>244475</wp:posOffset>
          </wp:positionV>
          <wp:extent cx="704215" cy="740410"/>
          <wp:effectExtent l="0" t="0" r="635" b="254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740410"/>
                  </a:xfrm>
                  <a:prstGeom prst="rect">
                    <a:avLst/>
                  </a:prstGeom>
                  <a:noFill/>
                  <a:ln>
                    <a:noFill/>
                  </a:ln>
                </pic:spPr>
              </pic:pic>
            </a:graphicData>
          </a:graphic>
        </wp:anchor>
      </w:drawing>
    </w:r>
    <w:r w:rsidR="007F6ECA" w:rsidRPr="007F6ECA">
      <w:rPr>
        <w:rFonts w:ascii="Raleway" w:hAnsi="Raleway"/>
        <w:b/>
        <w:noProof/>
        <w:lang w:val="fr-FR" w:eastAsia="fr-FR"/>
      </w:rPr>
      <w:drawing>
        <wp:anchor distT="0" distB="0" distL="114300" distR="114300" simplePos="0" relativeHeight="251689984" behindDoc="1" locked="0" layoutInCell="1" allowOverlap="1" wp14:anchorId="398F48DE" wp14:editId="48EB3999">
          <wp:simplePos x="0" y="0"/>
          <wp:positionH relativeFrom="page">
            <wp:posOffset>-2807272</wp:posOffset>
          </wp:positionH>
          <wp:positionV relativeFrom="paragraph">
            <wp:posOffset>-441960</wp:posOffset>
          </wp:positionV>
          <wp:extent cx="10368217" cy="1371600"/>
          <wp:effectExtent l="0" t="0" r="0" b="0"/>
          <wp:wrapNone/>
          <wp:docPr id="5" name="Image 4">
            <a:extLst xmlns:a="http://schemas.openxmlformats.org/drawingml/2006/main">
              <a:ext uri="{FF2B5EF4-FFF2-40B4-BE49-F238E27FC236}">
                <a16:creationId xmlns:a16="http://schemas.microsoft.com/office/drawing/2014/main" id="{3AF0849B-39A4-4C87-ACDD-6BCAE424C3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3AF0849B-39A4-4C87-ACDD-6BCAE424C3A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78563" cy="1372969"/>
                  </a:xfrm>
                  <a:prstGeom prst="rect">
                    <a:avLst/>
                  </a:prstGeom>
                </pic:spPr>
              </pic:pic>
            </a:graphicData>
          </a:graphic>
        </wp:anchor>
      </w:drawing>
    </w:r>
  </w:p>
  <w:p w14:paraId="471557A1" w14:textId="77777777" w:rsidR="00097BCB" w:rsidRPr="009F1D10" w:rsidRDefault="00F60047" w:rsidP="00097BCB">
    <w:pPr>
      <w:spacing w:after="0" w:line="240" w:lineRule="exact"/>
      <w:rPr>
        <w:sz w:val="16"/>
        <w:lang w:val="fr-FR"/>
      </w:rPr>
    </w:pPr>
    <w:r w:rsidRPr="007F6ECA">
      <w:rPr>
        <w:rFonts w:ascii="Raleway" w:hAnsi="Raleway"/>
        <w:noProof/>
        <w:sz w:val="16"/>
        <w:lang w:val="fr-FR" w:eastAsia="fr-FR"/>
      </w:rPr>
      <w:drawing>
        <wp:anchor distT="0" distB="0" distL="114300" distR="114300" simplePos="0" relativeHeight="251687936" behindDoc="0" locked="0" layoutInCell="1" allowOverlap="1" wp14:anchorId="030D9155" wp14:editId="3A8D08D3">
          <wp:simplePos x="0" y="0"/>
          <wp:positionH relativeFrom="margin">
            <wp:posOffset>6314440</wp:posOffset>
          </wp:positionH>
          <wp:positionV relativeFrom="paragraph">
            <wp:posOffset>193040</wp:posOffset>
          </wp:positionV>
          <wp:extent cx="350520" cy="350520"/>
          <wp:effectExtent l="0" t="0" r="0" b="0"/>
          <wp:wrapNone/>
          <wp:docPr id="29" name="Image 22">
            <a:extLst xmlns:a="http://schemas.openxmlformats.org/drawingml/2006/main">
              <a:ext uri="{FF2B5EF4-FFF2-40B4-BE49-F238E27FC236}">
                <a16:creationId xmlns:a16="http://schemas.microsoft.com/office/drawing/2014/main" id="{AF233368-FC7E-4E11-A962-C18C98A81B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a:extLst>
                      <a:ext uri="{FF2B5EF4-FFF2-40B4-BE49-F238E27FC236}">
                        <a16:creationId xmlns:a16="http://schemas.microsoft.com/office/drawing/2014/main" id="{AF233368-FC7E-4E11-A962-C18C98A81B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anchor>
      </w:drawing>
    </w:r>
  </w:p>
  <w:p w14:paraId="18CF9029" w14:textId="77777777" w:rsidR="00097BCB" w:rsidRPr="00AA232A" w:rsidRDefault="00097BCB" w:rsidP="00097BCB">
    <w:pPr>
      <w:spacing w:after="0" w:line="240" w:lineRule="auto"/>
      <w:rPr>
        <w:rFonts w:ascii="Raleway" w:hAnsi="Raleway"/>
        <w:sz w:val="20"/>
        <w:lang w:val="fr-FR"/>
      </w:rPr>
    </w:pPr>
  </w:p>
  <w:p w14:paraId="6DDA321C" w14:textId="77777777" w:rsidR="00097BCB" w:rsidRDefault="00097BCB" w:rsidP="00097BCB">
    <w:pPr>
      <w:spacing w:after="0"/>
      <w:ind w:firstLine="720"/>
      <w:rPr>
        <w:rFonts w:ascii="Raleway" w:hAnsi="Raleway"/>
        <w:b/>
        <w:noProof/>
        <w:lang w:val="fr-FR"/>
      </w:rPr>
    </w:pPr>
  </w:p>
  <w:p w14:paraId="66C1455F" w14:textId="21D57A35" w:rsidR="00EC79C4" w:rsidRPr="00EC79C4" w:rsidRDefault="00E475F9" w:rsidP="00097BCB">
    <w:pPr>
      <w:spacing w:after="0"/>
      <w:ind w:firstLine="720"/>
      <w:rPr>
        <w:rFonts w:ascii="Raleway" w:hAnsi="Raleway"/>
        <w:b/>
        <w:noProof/>
        <w:lang w:val="fr-FR"/>
      </w:rPr>
    </w:pPr>
    <w:r>
      <w:rPr>
        <w:rFonts w:ascii="Raleway" w:hAnsi="Raleway"/>
        <w:noProof/>
        <w:sz w:val="16"/>
        <w:lang w:val="fr-FR" w:eastAsia="fr-FR"/>
      </w:rPr>
      <mc:AlternateContent>
        <mc:Choice Requires="wps">
          <w:drawing>
            <wp:anchor distT="0" distB="0" distL="114300" distR="114300" simplePos="0" relativeHeight="251691008" behindDoc="0" locked="0" layoutInCell="1" allowOverlap="1" wp14:anchorId="4F98612B" wp14:editId="0F53EDC6">
              <wp:simplePos x="0" y="0"/>
              <wp:positionH relativeFrom="column">
                <wp:posOffset>-186690</wp:posOffset>
              </wp:positionH>
              <wp:positionV relativeFrom="paragraph">
                <wp:posOffset>103505</wp:posOffset>
              </wp:positionV>
              <wp:extent cx="4716780" cy="236220"/>
              <wp:effectExtent l="0" t="0"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6780" cy="236220"/>
                      </a:xfrm>
                      <a:prstGeom prst="rect">
                        <a:avLst/>
                      </a:prstGeom>
                      <a:noFill/>
                      <a:ln w="6350">
                        <a:noFill/>
                      </a:ln>
                    </wps:spPr>
                    <wps:txbx>
                      <w:txbxContent>
                        <w:p w14:paraId="3C6F0B50" w14:textId="77777777" w:rsidR="00F24BA0" w:rsidRPr="00F24BA0" w:rsidRDefault="00F24BA0">
                          <w:pPr>
                            <w:rPr>
                              <w:rFonts w:ascii="Raleway" w:hAnsi="Raleway"/>
                              <w:color w:val="FFFFFF" w:themeColor="background1"/>
                              <w:lang w:val="fr-FR"/>
                            </w:rPr>
                          </w:pPr>
                          <w:r w:rsidRPr="00F24BA0">
                            <w:rPr>
                              <w:rFonts w:ascii="Raleway" w:hAnsi="Raleway"/>
                              <w:color w:val="FFFFFF" w:themeColor="background1"/>
                              <w:lang w:val="fr-FR"/>
                            </w:rPr>
                            <w:t>Institut de recherche</w:t>
                          </w:r>
                          <w:r>
                            <w:rPr>
                              <w:rFonts w:ascii="Raleway" w:hAnsi="Raleway"/>
                              <w:color w:val="FFFFFF" w:themeColor="background1"/>
                              <w:lang w:val="fr-FR"/>
                            </w:rPr>
                            <w:t xml:space="preserve"> sur la Biologie de l’Insecte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98612B" id="Zone de texte 31" o:spid="_x0000_s1028" type="#_x0000_t202" style="position:absolute;left:0;text-align:left;margin-left:-14.7pt;margin-top:8.15pt;width:371.4pt;height:1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9UQAIAAHgEAAAOAAAAZHJzL2Uyb0RvYy54bWysVF1v2yAUfZ+0/4B4X5w4adpZcaqsVaZJ&#10;UVspnSrtjWAcWwMuAxI7+/W9YDuNuj1Ne8HAPdyPc+714rZVkhyFdTXonE5GY0qE5lDUep/T78/r&#10;TzeUOM90wSRokdOTcPR2+fHDojGZSKECWQhL0Il2WWNyWnlvsiRxvBKKuREYodFYglXM49Huk8Ky&#10;Br0rmaTj8TxpwBbGAhfO4e19Z6TL6L8sBfePZemEJzKnmJuPq43rLqzJcsGyvWWmqnmfBvuHLBSr&#10;NQY9u7pnnpGDrf9wpWpuwUHpRxxUAmVZcxFrwGom43fVbCtmRKwFyXHmTJP7f275w/HJkrrI6XRC&#10;iWYKNfqBSpFCEC9aLwjeI0mNcRlitwbRvv0CLYodC3ZmA/ynQ0hygekeOEQHUtrSqvDFcgk+RB1O&#10;Z+4xBuF4ObuezK9v0MTRlk7naRrFSd5eG+v8VwGKhE1OLWobM2DHjfMhPssGSAimYV1LGfWVmjQ5&#10;nU+vxvHB2YIvpO4T73INJfh210ZG0qHwHRQnrNtC1z7O8HWNOWyY80/MYr9g2jgD/hGXUgLGgn5H&#10;SQX299/uAx5lRCslDfZfTt2vA7OCEvlNo8CfJ7NZaNh4mF1dIx3EXlp2lxZ9UHeALY4aYnZxG/Be&#10;DtvSgnrBUVmFqGhimmPsnPphe+e7qcBR42K1iiBsUcP8Rm8NH+QODD+3L8yaXobQJA8wdCrL3qnR&#10;YTs9VgcPZR2lCjx3rPb0Y3tHBftRDPNzeY6otx/G8hUAAP//AwBQSwMEFAAGAAgAAAAhALY/cEfh&#10;AAAACQEAAA8AAABkcnMvZG93bnJldi54bWxMj8FOwzAMhu9IvENkJG5bupaOUZpOU6UJCcFhYxdu&#10;bpO1FY1TmmwrPD3mBEf7//T7c76ebC/OZvSdIwWLeQTCUO10R42Cw9t2tgLhA5LG3pFR8GU8rIvr&#10;qxwz7S60M+d9aASXkM9QQRvCkEnp69ZY9HM3GOLs6EaLgcexkXrEC5fbXsZRtJQWO+ILLQ6mbE39&#10;sT9ZBc/l9hV3VWxX33359HLcDJ+H91Sp25tp8wgimCn8wfCrz+pQsFPlTqS96BXM4oc7RjlYJiAY&#10;uF8kvKgUpEkKssjl/w+KHwAAAP//AwBQSwECLQAUAAYACAAAACEAtoM4kv4AAADhAQAAEwAAAAAA&#10;AAAAAAAAAAAAAAAAW0NvbnRlbnRfVHlwZXNdLnhtbFBLAQItABQABgAIAAAAIQA4/SH/1gAAAJQB&#10;AAALAAAAAAAAAAAAAAAAAC8BAABfcmVscy8ucmVsc1BLAQItABQABgAIAAAAIQBEE29UQAIAAHgE&#10;AAAOAAAAAAAAAAAAAAAAAC4CAABkcnMvZTJvRG9jLnhtbFBLAQItABQABgAIAAAAIQC2P3BH4QAA&#10;AAkBAAAPAAAAAAAAAAAAAAAAAJoEAABkcnMvZG93bnJldi54bWxQSwUGAAAAAAQABADzAAAAqAUA&#10;AAAA&#10;" filled="f" stroked="f" strokeweight=".5pt">
              <v:textbox>
                <w:txbxContent>
                  <w:p w14:paraId="3C6F0B50" w14:textId="77777777" w:rsidR="00F24BA0" w:rsidRPr="00F24BA0" w:rsidRDefault="00F24BA0">
                    <w:pPr>
                      <w:rPr>
                        <w:rFonts w:ascii="Raleway" w:hAnsi="Raleway"/>
                        <w:color w:val="FFFFFF" w:themeColor="background1"/>
                        <w:lang w:val="fr-FR"/>
                      </w:rPr>
                    </w:pPr>
                    <w:r w:rsidRPr="00F24BA0">
                      <w:rPr>
                        <w:rFonts w:ascii="Raleway" w:hAnsi="Raleway"/>
                        <w:color w:val="FFFFFF" w:themeColor="background1"/>
                        <w:lang w:val="fr-FR"/>
                      </w:rPr>
                      <w:t>Institut de recherche</w:t>
                    </w:r>
                    <w:r>
                      <w:rPr>
                        <w:rFonts w:ascii="Raleway" w:hAnsi="Raleway"/>
                        <w:color w:val="FFFFFF" w:themeColor="background1"/>
                        <w:lang w:val="fr-FR"/>
                      </w:rPr>
                      <w:t xml:space="preserve"> sur la Biologie de l’Insecte</w:t>
                    </w:r>
                  </w:p>
                </w:txbxContent>
              </v:textbox>
            </v:shape>
          </w:pict>
        </mc:Fallback>
      </mc:AlternateContent>
    </w:r>
    <w:r w:rsidR="0076035D" w:rsidRPr="007F6ECA">
      <w:rPr>
        <w:rFonts w:ascii="Raleway" w:hAnsi="Raleway"/>
        <w:noProof/>
        <w:sz w:val="16"/>
        <w:lang w:val="fr-FR" w:eastAsia="fr-FR"/>
      </w:rPr>
      <w:drawing>
        <wp:anchor distT="0" distB="0" distL="114300" distR="114300" simplePos="0" relativeHeight="251688960" behindDoc="0" locked="0" layoutInCell="1" allowOverlap="1" wp14:anchorId="23D48949" wp14:editId="2BA3871E">
          <wp:simplePos x="0" y="0"/>
          <wp:positionH relativeFrom="margin">
            <wp:posOffset>5759450</wp:posOffset>
          </wp:positionH>
          <wp:positionV relativeFrom="paragraph">
            <wp:posOffset>46355</wp:posOffset>
          </wp:positionV>
          <wp:extent cx="938530" cy="347345"/>
          <wp:effectExtent l="0" t="0" r="0" b="0"/>
          <wp:wrapNone/>
          <wp:docPr id="30" name="Image 2">
            <a:extLst xmlns:a="http://schemas.openxmlformats.org/drawingml/2006/main">
              <a:ext uri="{FF2B5EF4-FFF2-40B4-BE49-F238E27FC236}">
                <a16:creationId xmlns:a16="http://schemas.microsoft.com/office/drawing/2014/main" id="{8A4719FC-B4E4-4F95-B14C-4EACCC164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8A4719FC-B4E4-4F95-B14C-4EACCC164439}"/>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38530" cy="347345"/>
                  </a:xfrm>
                  <a:prstGeom prst="rect">
                    <a:avLst/>
                  </a:prstGeom>
                </pic:spPr>
              </pic:pic>
            </a:graphicData>
          </a:graphic>
        </wp:anchor>
      </w:drawing>
    </w:r>
  </w:p>
  <w:p w14:paraId="1F8F2841" w14:textId="77777777" w:rsidR="00EC79C4" w:rsidRPr="00097BCB" w:rsidRDefault="00EC79C4">
    <w:pPr>
      <w:pStyle w:val="En-tte"/>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9A"/>
    <w:rsid w:val="00010FBB"/>
    <w:rsid w:val="0004643F"/>
    <w:rsid w:val="0007000B"/>
    <w:rsid w:val="00092BFC"/>
    <w:rsid w:val="00097BCB"/>
    <w:rsid w:val="000C50AB"/>
    <w:rsid w:val="000D689A"/>
    <w:rsid w:val="0012798E"/>
    <w:rsid w:val="00150F68"/>
    <w:rsid w:val="00166ECB"/>
    <w:rsid w:val="001A1862"/>
    <w:rsid w:val="001E5005"/>
    <w:rsid w:val="001E5462"/>
    <w:rsid w:val="003F7692"/>
    <w:rsid w:val="003F7CF2"/>
    <w:rsid w:val="00447B72"/>
    <w:rsid w:val="00490835"/>
    <w:rsid w:val="004C1501"/>
    <w:rsid w:val="004E1AEE"/>
    <w:rsid w:val="005E1DC7"/>
    <w:rsid w:val="005F122F"/>
    <w:rsid w:val="005F5BA7"/>
    <w:rsid w:val="006075D3"/>
    <w:rsid w:val="0062610B"/>
    <w:rsid w:val="006C0543"/>
    <w:rsid w:val="006C6CAA"/>
    <w:rsid w:val="006D12AA"/>
    <w:rsid w:val="00716780"/>
    <w:rsid w:val="00727E23"/>
    <w:rsid w:val="0076035D"/>
    <w:rsid w:val="0077599C"/>
    <w:rsid w:val="00775D32"/>
    <w:rsid w:val="007B49B1"/>
    <w:rsid w:val="007F6ECA"/>
    <w:rsid w:val="008075EE"/>
    <w:rsid w:val="00834C90"/>
    <w:rsid w:val="008A5229"/>
    <w:rsid w:val="00967090"/>
    <w:rsid w:val="00981E18"/>
    <w:rsid w:val="00992629"/>
    <w:rsid w:val="009C0FF1"/>
    <w:rsid w:val="009F1D10"/>
    <w:rsid w:val="00A012C4"/>
    <w:rsid w:val="00A54035"/>
    <w:rsid w:val="00A815E7"/>
    <w:rsid w:val="00AA232A"/>
    <w:rsid w:val="00AB203C"/>
    <w:rsid w:val="00AE100C"/>
    <w:rsid w:val="00B13567"/>
    <w:rsid w:val="00BC1687"/>
    <w:rsid w:val="00BF44F1"/>
    <w:rsid w:val="00C44E7A"/>
    <w:rsid w:val="00C6236F"/>
    <w:rsid w:val="00D27232"/>
    <w:rsid w:val="00D86A68"/>
    <w:rsid w:val="00D91A8B"/>
    <w:rsid w:val="00D96660"/>
    <w:rsid w:val="00DA0A3D"/>
    <w:rsid w:val="00DD3DD7"/>
    <w:rsid w:val="00E266DA"/>
    <w:rsid w:val="00E475F9"/>
    <w:rsid w:val="00E731FD"/>
    <w:rsid w:val="00EB10D1"/>
    <w:rsid w:val="00EC4B98"/>
    <w:rsid w:val="00EC79C4"/>
    <w:rsid w:val="00EF3B10"/>
    <w:rsid w:val="00EF78BD"/>
    <w:rsid w:val="00F24BA0"/>
    <w:rsid w:val="00F41B02"/>
    <w:rsid w:val="00F600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B5D00"/>
  <w15:docId w15:val="{4EC71290-245F-4D55-A793-C3A1C8B1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0FF1"/>
    <w:rPr>
      <w:color w:val="0563C1" w:themeColor="hyperlink"/>
      <w:u w:val="single"/>
    </w:rPr>
  </w:style>
  <w:style w:type="character" w:customStyle="1" w:styleId="Mentionnonrsolue1">
    <w:name w:val="Mention non résolue1"/>
    <w:basedOn w:val="Policepardfaut"/>
    <w:uiPriority w:val="99"/>
    <w:semiHidden/>
    <w:unhideWhenUsed/>
    <w:rsid w:val="009C0FF1"/>
    <w:rPr>
      <w:color w:val="808080"/>
      <w:shd w:val="clear" w:color="auto" w:fill="E6E6E6"/>
    </w:rPr>
  </w:style>
  <w:style w:type="paragraph" w:styleId="En-tte">
    <w:name w:val="header"/>
    <w:basedOn w:val="Normal"/>
    <w:link w:val="En-tteCar"/>
    <w:uiPriority w:val="99"/>
    <w:unhideWhenUsed/>
    <w:rsid w:val="00EF78BD"/>
    <w:pPr>
      <w:tabs>
        <w:tab w:val="center" w:pos="4703"/>
        <w:tab w:val="right" w:pos="9406"/>
      </w:tabs>
      <w:spacing w:after="0" w:line="240" w:lineRule="auto"/>
    </w:pPr>
  </w:style>
  <w:style w:type="character" w:customStyle="1" w:styleId="En-tteCar">
    <w:name w:val="En-tête Car"/>
    <w:basedOn w:val="Policepardfaut"/>
    <w:link w:val="En-tte"/>
    <w:uiPriority w:val="99"/>
    <w:rsid w:val="00EF78BD"/>
  </w:style>
  <w:style w:type="paragraph" w:styleId="Pieddepage">
    <w:name w:val="footer"/>
    <w:basedOn w:val="Normal"/>
    <w:link w:val="PieddepageCar"/>
    <w:uiPriority w:val="99"/>
    <w:unhideWhenUsed/>
    <w:rsid w:val="00EF78B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EF78BD"/>
  </w:style>
  <w:style w:type="paragraph" w:styleId="NormalWeb">
    <w:name w:val="Normal (Web)"/>
    <w:basedOn w:val="Normal"/>
    <w:uiPriority w:val="99"/>
    <w:semiHidden/>
    <w:unhideWhenUsed/>
    <w:rsid w:val="00AA232A"/>
    <w:pPr>
      <w:spacing w:before="100" w:beforeAutospacing="1" w:after="100" w:afterAutospacing="1" w:line="240" w:lineRule="auto"/>
    </w:pPr>
    <w:rPr>
      <w:rFonts w:ascii="Times New Roman"/>
      <w:sz w:val="24"/>
      <w:szCs w:val="24"/>
    </w:rPr>
  </w:style>
  <w:style w:type="paragraph" w:customStyle="1" w:styleId="Contenucourrier">
    <w:name w:val="Contenu courrier"/>
    <w:autoRedefine/>
    <w:qFormat/>
    <w:rsid w:val="0004643F"/>
    <w:pPr>
      <w:spacing w:after="240" w:line="240" w:lineRule="auto"/>
      <w:contextualSpacing/>
      <w:jc w:val="both"/>
    </w:pPr>
    <w:rPr>
      <w:rFonts w:ascii="Work Sans" w:eastAsiaTheme="minorHAnsi" w:hAnsi="Work Sans"/>
      <w:color w:val="000000" w:themeColor="text1"/>
      <w:sz w:val="24"/>
      <w:szCs w:val="28"/>
      <w:lang w:val="fr-FR" w:eastAsia="fr-FR"/>
    </w:rPr>
  </w:style>
  <w:style w:type="paragraph" w:customStyle="1" w:styleId="Nomsignature">
    <w:name w:val="Nom signature"/>
    <w:autoRedefine/>
    <w:qFormat/>
    <w:rsid w:val="00447B72"/>
    <w:pPr>
      <w:spacing w:before="600" w:after="0" w:line="240" w:lineRule="auto"/>
      <w:ind w:left="5330"/>
    </w:pPr>
    <w:rPr>
      <w:rFonts w:ascii="Work Sans SemiBold" w:eastAsiaTheme="minorHAnsi" w:hAnsi="Work Sans SemiBold"/>
      <w:b/>
      <w:bCs/>
      <w:color w:val="000000" w:themeColor="text1"/>
      <w:sz w:val="20"/>
      <w:lang w:val="fr-FR" w:eastAsia="fr-FR"/>
    </w:rPr>
  </w:style>
  <w:style w:type="paragraph" w:styleId="Textedebulles">
    <w:name w:val="Balloon Text"/>
    <w:basedOn w:val="Normal"/>
    <w:link w:val="TextedebullesCar"/>
    <w:uiPriority w:val="99"/>
    <w:semiHidden/>
    <w:unhideWhenUsed/>
    <w:rsid w:val="00DD3D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933">
      <w:bodyDiv w:val="1"/>
      <w:marLeft w:val="0"/>
      <w:marRight w:val="0"/>
      <w:marTop w:val="0"/>
      <w:marBottom w:val="0"/>
      <w:divBdr>
        <w:top w:val="none" w:sz="0" w:space="0" w:color="auto"/>
        <w:left w:val="none" w:sz="0" w:space="0" w:color="auto"/>
        <w:bottom w:val="none" w:sz="0" w:space="0" w:color="auto"/>
        <w:right w:val="none" w:sz="0" w:space="0" w:color="auto"/>
      </w:divBdr>
    </w:div>
    <w:div w:id="1089153974">
      <w:bodyDiv w:val="1"/>
      <w:marLeft w:val="0"/>
      <w:marRight w:val="0"/>
      <w:marTop w:val="0"/>
      <w:marBottom w:val="0"/>
      <w:divBdr>
        <w:top w:val="none" w:sz="0" w:space="0" w:color="auto"/>
        <w:left w:val="none" w:sz="0" w:space="0" w:color="auto"/>
        <w:bottom w:val="none" w:sz="0" w:space="0" w:color="auto"/>
        <w:right w:val="none" w:sz="0" w:space="0" w:color="auto"/>
      </w:divBdr>
    </w:div>
    <w:div w:id="12731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vysLaD" TargetMode="External"/><Relationship Id="rId3" Type="http://schemas.openxmlformats.org/officeDocument/2006/relationships/webSettings" Target="webSettings.xml"/><Relationship Id="rId7" Type="http://schemas.openxmlformats.org/officeDocument/2006/relationships/hyperlink" Target="http://www.univ-tours.fr/annuaire/m-jerome-cas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492</Words>
  <Characters>2709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sosinfo</dc:creator>
  <cp:lastModifiedBy>Jerome Casas</cp:lastModifiedBy>
  <cp:revision>8</cp:revision>
  <cp:lastPrinted>2020-09-26T10:03:00Z</cp:lastPrinted>
  <dcterms:created xsi:type="dcterms:W3CDTF">2021-05-20T15:06:00Z</dcterms:created>
  <dcterms:modified xsi:type="dcterms:W3CDTF">2021-05-31T06:19:00Z</dcterms:modified>
</cp:coreProperties>
</file>