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914C" w14:textId="0DA06ABE" w:rsidR="003B35AC" w:rsidRDefault="007623B9" w:rsidP="00D5558F">
      <w:r>
        <w:rPr>
          <w:rFonts w:ascii="Arial" w:hAnsi="Arial" w:cs="Arial"/>
          <w:i/>
          <w:iCs/>
          <w:noProof/>
          <w:color w:val="0B5394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5D63502A" wp14:editId="6B0036EB">
            <wp:simplePos x="0" y="0"/>
            <wp:positionH relativeFrom="column">
              <wp:posOffset>3214370</wp:posOffset>
            </wp:positionH>
            <wp:positionV relativeFrom="paragraph">
              <wp:posOffset>0</wp:posOffset>
            </wp:positionV>
            <wp:extent cx="28384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55" y="21357"/>
                <wp:lineTo x="21455" y="0"/>
                <wp:lineTo x="0" y="0"/>
              </wp:wrapPolygon>
            </wp:wrapTight>
            <wp:docPr id="3" name="Image 3" descr="IPGG_LOGO_BASELINE_P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PGG_LOGO_BASELINE_PS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8EEB548" wp14:editId="72B62522">
            <wp:extent cx="2619375" cy="8640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 Tremplin IPGG Microfluidiqu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9273" cy="91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5F6A9" w14:textId="591145D7" w:rsidR="003B35AC" w:rsidRDefault="003B35AC" w:rsidP="00161B1B">
      <w:pPr>
        <w:pStyle w:val="Titre3"/>
      </w:pPr>
    </w:p>
    <w:p w14:paraId="08E4A5D6" w14:textId="77777777" w:rsidR="00C23561" w:rsidRDefault="00C23561" w:rsidP="00161B1B">
      <w:pPr>
        <w:pStyle w:val="Titre3"/>
      </w:pPr>
      <w:r>
        <w:t>FICHE DE POSTE</w:t>
      </w:r>
      <w:r w:rsidR="00534A37">
        <w:t xml:space="preserve"> </w:t>
      </w:r>
    </w:p>
    <w:p w14:paraId="508B0B79" w14:textId="77777777" w:rsidR="00D5558F" w:rsidRPr="00D5558F" w:rsidRDefault="00D5558F" w:rsidP="00D5558F"/>
    <w:tbl>
      <w:tblPr>
        <w:tblStyle w:val="TableauNorm"/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C23561" w14:paraId="20045DC1" w14:textId="77777777">
        <w:trPr>
          <w:trHeight w:val="439"/>
        </w:trPr>
        <w:tc>
          <w:tcPr>
            <w:tcW w:w="2127" w:type="dxa"/>
            <w:vAlign w:val="center"/>
          </w:tcPr>
          <w:p w14:paraId="057FC1EA" w14:textId="77777777" w:rsidR="00C23561" w:rsidRDefault="00C23561">
            <w:pPr>
              <w:pStyle w:val="Titre6"/>
            </w:pPr>
          </w:p>
          <w:p w14:paraId="113EDF8A" w14:textId="77777777" w:rsidR="00C23561" w:rsidRDefault="00C23561">
            <w:pPr>
              <w:pStyle w:val="Titre6"/>
            </w:pPr>
            <w:r>
              <w:t>Intitulé du poste</w:t>
            </w:r>
          </w:p>
          <w:p w14:paraId="34126715" w14:textId="77777777" w:rsidR="00C23561" w:rsidRDefault="00C23561"/>
        </w:tc>
        <w:tc>
          <w:tcPr>
            <w:tcW w:w="8080" w:type="dxa"/>
            <w:vAlign w:val="center"/>
          </w:tcPr>
          <w:p w14:paraId="41096214" w14:textId="1362C1FF" w:rsidR="00C23561" w:rsidRPr="00161B1B" w:rsidRDefault="00AA3DA7" w:rsidP="004A3A71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Ingénieur</w:t>
            </w:r>
            <w:r w:rsidR="002B030A">
              <w:rPr>
                <w:rFonts w:ascii="Garamond" w:hAnsi="Garamond"/>
                <w:b/>
                <w:sz w:val="28"/>
                <w:szCs w:val="28"/>
              </w:rPr>
              <w:t xml:space="preserve"> du Tremplin Carnot IPGG</w:t>
            </w:r>
            <w:r w:rsidR="00C2010F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B131B0">
              <w:rPr>
                <w:rFonts w:ascii="Garamond" w:hAnsi="Garamond"/>
                <w:b/>
                <w:sz w:val="28"/>
                <w:szCs w:val="28"/>
              </w:rPr>
              <w:t>Microfluidique</w:t>
            </w:r>
            <w:proofErr w:type="spellEnd"/>
            <w:r w:rsidR="00B131B0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A94C01" w:rsidRPr="00161B1B">
              <w:rPr>
                <w:rFonts w:ascii="Garamond" w:hAnsi="Garamond"/>
                <w:b/>
                <w:sz w:val="28"/>
                <w:szCs w:val="28"/>
              </w:rPr>
              <w:t>(H/F)</w:t>
            </w:r>
            <w:r w:rsidR="002B0A05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C23561" w14:paraId="4383DCAA" w14:textId="77777777">
        <w:trPr>
          <w:trHeight w:val="832"/>
        </w:trPr>
        <w:tc>
          <w:tcPr>
            <w:tcW w:w="2127" w:type="dxa"/>
            <w:vAlign w:val="center"/>
          </w:tcPr>
          <w:p w14:paraId="628D6956" w14:textId="77777777" w:rsidR="00667029" w:rsidRDefault="00667029">
            <w:pPr>
              <w:jc w:val="both"/>
              <w:rPr>
                <w:rFonts w:ascii="Arial" w:hAnsi="Arial"/>
                <w:b/>
              </w:rPr>
            </w:pPr>
          </w:p>
          <w:p w14:paraId="660EF93B" w14:textId="77777777" w:rsidR="00C23561" w:rsidRDefault="00C2356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Positionnement dans la structure</w:t>
            </w:r>
          </w:p>
          <w:p w14:paraId="677C4956" w14:textId="77777777" w:rsidR="00C23561" w:rsidRDefault="00C2356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080" w:type="dxa"/>
            <w:vAlign w:val="center"/>
          </w:tcPr>
          <w:p w14:paraId="26166094" w14:textId="1D82FBDA" w:rsidR="00C23561" w:rsidRPr="00B13DD6" w:rsidRDefault="00C23561" w:rsidP="004A3A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13DD6">
              <w:rPr>
                <w:rFonts w:ascii="Garamond" w:hAnsi="Garamond"/>
                <w:sz w:val="24"/>
                <w:szCs w:val="24"/>
              </w:rPr>
              <w:t>Sous l</w:t>
            </w:r>
            <w:r w:rsidR="00075109">
              <w:rPr>
                <w:rFonts w:ascii="Garamond" w:hAnsi="Garamond"/>
                <w:sz w:val="24"/>
                <w:szCs w:val="24"/>
              </w:rPr>
              <w:t>a responsabilité de la direction</w:t>
            </w:r>
            <w:r w:rsidR="00B131B0" w:rsidRPr="00B13DD6">
              <w:rPr>
                <w:rFonts w:ascii="Garamond" w:hAnsi="Garamond"/>
                <w:sz w:val="24"/>
                <w:szCs w:val="24"/>
              </w:rPr>
              <w:t xml:space="preserve"> du </w:t>
            </w:r>
            <w:r w:rsidR="00DC0200" w:rsidRPr="00B13DD6">
              <w:rPr>
                <w:rFonts w:ascii="Garamond" w:hAnsi="Garamond"/>
                <w:sz w:val="24"/>
                <w:szCs w:val="24"/>
              </w:rPr>
              <w:t xml:space="preserve">Tremplin </w:t>
            </w:r>
            <w:r w:rsidR="00B131B0" w:rsidRPr="00B13DD6">
              <w:rPr>
                <w:rFonts w:ascii="Garamond" w:hAnsi="Garamond"/>
                <w:sz w:val="24"/>
                <w:szCs w:val="24"/>
              </w:rPr>
              <w:t>Carnot IPGG</w:t>
            </w:r>
            <w:r w:rsidR="0007510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75109">
              <w:rPr>
                <w:rFonts w:ascii="Garamond" w:hAnsi="Garamond"/>
                <w:sz w:val="24"/>
                <w:szCs w:val="24"/>
              </w:rPr>
              <w:t>Microfluidique</w:t>
            </w:r>
            <w:proofErr w:type="spellEnd"/>
            <w:r w:rsidR="00B131B0" w:rsidRPr="00B13DD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131B0" w:rsidRPr="005A4C2B">
              <w:rPr>
                <w:rFonts w:ascii="Garamond" w:hAnsi="Garamond"/>
                <w:sz w:val="24"/>
                <w:szCs w:val="24"/>
              </w:rPr>
              <w:t>en lien avec la Direction de l’innovation et de l’entrepreneuriat de PSL</w:t>
            </w:r>
          </w:p>
        </w:tc>
      </w:tr>
    </w:tbl>
    <w:p w14:paraId="34B549DD" w14:textId="77777777" w:rsidR="00C23561" w:rsidRDefault="00C23561">
      <w:pPr>
        <w:jc w:val="both"/>
        <w:rPr>
          <w:rFonts w:ascii="Arial" w:hAnsi="Arial"/>
          <w:sz w:val="24"/>
        </w:rPr>
      </w:pPr>
    </w:p>
    <w:tbl>
      <w:tblPr>
        <w:tblStyle w:val="TableauNorm"/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C23561" w14:paraId="60AD99D5" w14:textId="77777777">
        <w:tc>
          <w:tcPr>
            <w:tcW w:w="2127" w:type="dxa"/>
            <w:vAlign w:val="center"/>
          </w:tcPr>
          <w:p w14:paraId="29DF708A" w14:textId="77777777" w:rsidR="00C23561" w:rsidRDefault="00C2356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Contexte</w:t>
            </w:r>
          </w:p>
        </w:tc>
        <w:tc>
          <w:tcPr>
            <w:tcW w:w="8080" w:type="dxa"/>
            <w:vAlign w:val="center"/>
          </w:tcPr>
          <w:p w14:paraId="6F821946" w14:textId="77777777" w:rsidR="006F1BD0" w:rsidRDefault="006F1BD0" w:rsidP="00D5558F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14:paraId="73D5E637" w14:textId="6231B03F" w:rsidR="00D5558F" w:rsidRDefault="00C5182B" w:rsidP="00D5558F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C5182B">
              <w:rPr>
                <w:rFonts w:ascii="Garamond" w:hAnsi="Garamond"/>
              </w:rPr>
              <w:t>A la pointe de l’innovation e</w:t>
            </w:r>
            <w:r>
              <w:rPr>
                <w:rFonts w:ascii="Garamond" w:hAnsi="Garamond"/>
              </w:rPr>
              <w:t xml:space="preserve">t leader en </w:t>
            </w:r>
            <w:proofErr w:type="spellStart"/>
            <w:r>
              <w:rPr>
                <w:rFonts w:ascii="Garamond" w:hAnsi="Garamond"/>
              </w:rPr>
              <w:t>microfluidique</w:t>
            </w:r>
            <w:proofErr w:type="spellEnd"/>
            <w:r>
              <w:rPr>
                <w:rFonts w:ascii="Garamond" w:hAnsi="Garamond"/>
              </w:rPr>
              <w:t>, l</w:t>
            </w:r>
            <w:r w:rsidR="006B7861">
              <w:rPr>
                <w:rFonts w:ascii="Garamond" w:hAnsi="Garamond"/>
              </w:rPr>
              <w:t>’</w:t>
            </w:r>
            <w:r w:rsidRPr="00C5182B">
              <w:rPr>
                <w:rFonts w:ascii="Garamond" w:hAnsi="Garamond"/>
              </w:rPr>
              <w:t>Institut Pierre-Gilles de Gennes</w:t>
            </w:r>
            <w:r w:rsidR="006B7861">
              <w:rPr>
                <w:rFonts w:ascii="Garamond" w:hAnsi="Garamond"/>
              </w:rPr>
              <w:t xml:space="preserve"> (IPGG)</w:t>
            </w:r>
            <w:r w:rsidRPr="00C5182B">
              <w:rPr>
                <w:rFonts w:ascii="Garamond" w:hAnsi="Garamond"/>
              </w:rPr>
              <w:t xml:space="preserve"> a été labellisé Tremplin Carnot</w:t>
            </w:r>
            <w:r w:rsidR="00AA3DA7">
              <w:rPr>
                <w:rFonts w:ascii="Garamond" w:hAnsi="Garamond"/>
              </w:rPr>
              <w:t xml:space="preserve"> en juillet 2016</w:t>
            </w:r>
            <w:r w:rsidRPr="00C5182B">
              <w:rPr>
                <w:rFonts w:ascii="Garamond" w:hAnsi="Garamond"/>
              </w:rPr>
              <w:t xml:space="preserve">. </w:t>
            </w:r>
            <w:r w:rsidR="00480436">
              <w:rPr>
                <w:rFonts w:ascii="Garamond" w:hAnsi="Garamond"/>
              </w:rPr>
              <w:t>L</w:t>
            </w:r>
            <w:r w:rsidR="00480436" w:rsidRPr="00480436">
              <w:rPr>
                <w:rFonts w:ascii="Garamond" w:hAnsi="Garamond"/>
              </w:rPr>
              <w:t xml:space="preserve">e label Carnot a </w:t>
            </w:r>
            <w:r w:rsidR="00480436">
              <w:rPr>
                <w:rFonts w:ascii="Garamond" w:hAnsi="Garamond"/>
              </w:rPr>
              <w:t xml:space="preserve">pour </w:t>
            </w:r>
            <w:r w:rsidR="00480436" w:rsidRPr="00480436">
              <w:rPr>
                <w:rFonts w:ascii="Garamond" w:hAnsi="Garamond"/>
              </w:rPr>
              <w:t xml:space="preserve">vocation </w:t>
            </w:r>
            <w:r w:rsidR="00480436">
              <w:rPr>
                <w:rFonts w:ascii="Garamond" w:hAnsi="Garamond"/>
              </w:rPr>
              <w:t>de</w:t>
            </w:r>
            <w:r w:rsidR="00480436" w:rsidRPr="00480436">
              <w:rPr>
                <w:rFonts w:ascii="Garamond" w:hAnsi="Garamond"/>
              </w:rPr>
              <w:t xml:space="preserve"> développer la recherche partenariale, c’est-à-dire la conduite de travaux de recherche menés par des laboratoires publics en partenariat avec des entreprises en réponse à leurs besoins.</w:t>
            </w:r>
            <w:r w:rsidRPr="00C5182B">
              <w:rPr>
                <w:rFonts w:ascii="Garamond" w:hAnsi="Garamond"/>
              </w:rPr>
              <w:t xml:space="preserve"> </w:t>
            </w:r>
            <w:r w:rsidR="00075109">
              <w:rPr>
                <w:rFonts w:ascii="Garamond" w:hAnsi="Garamond"/>
              </w:rPr>
              <w:t xml:space="preserve">Le Tremplin Carnot IPGG est porté par </w:t>
            </w:r>
            <w:r w:rsidR="007623B9">
              <w:rPr>
                <w:rFonts w:ascii="Garamond" w:hAnsi="Garamond"/>
              </w:rPr>
              <w:t>l’</w:t>
            </w:r>
            <w:r w:rsidR="00075109" w:rsidRPr="00D5558F">
              <w:rPr>
                <w:rFonts w:ascii="Garamond" w:hAnsi="Garamond"/>
              </w:rPr>
              <w:t>Universit</w:t>
            </w:r>
            <w:r w:rsidR="00075109">
              <w:rPr>
                <w:rFonts w:ascii="Garamond" w:hAnsi="Garamond"/>
              </w:rPr>
              <w:t>é P</w:t>
            </w:r>
            <w:r w:rsidR="007623B9">
              <w:rPr>
                <w:rFonts w:ascii="Garamond" w:hAnsi="Garamond"/>
              </w:rPr>
              <w:t>SL</w:t>
            </w:r>
            <w:r w:rsidR="00075109">
              <w:rPr>
                <w:rFonts w:ascii="Garamond" w:hAnsi="Garamond"/>
              </w:rPr>
              <w:t xml:space="preserve"> (</w:t>
            </w:r>
            <w:r w:rsidR="00075109" w:rsidRPr="009205C2">
              <w:rPr>
                <w:rFonts w:ascii="Garamond" w:hAnsi="Garamond"/>
              </w:rPr>
              <w:t>www.</w:t>
            </w:r>
            <w:r w:rsidR="00075109">
              <w:rPr>
                <w:rFonts w:ascii="Garamond" w:hAnsi="Garamond"/>
              </w:rPr>
              <w:t>psl.eu) et adossé à l’IPGG (</w:t>
            </w:r>
            <w:hyperlink r:id="rId11" w:history="1">
              <w:r w:rsidR="00075109" w:rsidRPr="00D43B13">
                <w:rPr>
                  <w:rStyle w:val="Lienhypertexte"/>
                  <w:rFonts w:ascii="Garamond" w:hAnsi="Garamond"/>
                </w:rPr>
                <w:t>www.institut-pgg.fr</w:t>
              </w:r>
            </w:hyperlink>
            <w:r w:rsidR="00075109">
              <w:rPr>
                <w:rFonts w:ascii="Garamond" w:hAnsi="Garamond"/>
              </w:rPr>
              <w:t xml:space="preserve">). </w:t>
            </w:r>
            <w:r w:rsidRPr="00C5182B">
              <w:rPr>
                <w:rFonts w:ascii="Garamond" w:hAnsi="Garamond"/>
              </w:rPr>
              <w:t xml:space="preserve">Fondé par 4 institutions prestigieuses (ENS, </w:t>
            </w:r>
            <w:r w:rsidR="00AA3DA7">
              <w:rPr>
                <w:rFonts w:ascii="Garamond" w:hAnsi="Garamond"/>
              </w:rPr>
              <w:t>Chimie ParisTech</w:t>
            </w:r>
            <w:r w:rsidRPr="00C5182B">
              <w:rPr>
                <w:rFonts w:ascii="Garamond" w:hAnsi="Garamond"/>
              </w:rPr>
              <w:t>, ESPCI et CNRS), le Tremplin Carnot IPGG inclut 1</w:t>
            </w:r>
            <w:r w:rsidR="00AA3DA7">
              <w:rPr>
                <w:rFonts w:ascii="Garamond" w:hAnsi="Garamond"/>
              </w:rPr>
              <w:t>1</w:t>
            </w:r>
            <w:r w:rsidRPr="00C5182B">
              <w:rPr>
                <w:rFonts w:ascii="Garamond" w:hAnsi="Garamond"/>
              </w:rPr>
              <w:t xml:space="preserve"> équipes de recherche, soit 200 chercheurs, avec des expertises scientifiques reconnues internationalement </w:t>
            </w:r>
            <w:r w:rsidR="0060693A">
              <w:rPr>
                <w:rFonts w:ascii="Garamond" w:hAnsi="Garamond"/>
              </w:rPr>
              <w:t>sur des pans</w:t>
            </w:r>
            <w:r w:rsidR="00075109">
              <w:rPr>
                <w:rFonts w:ascii="Garamond" w:hAnsi="Garamond"/>
              </w:rPr>
              <w:t xml:space="preserve"> sous-jacents de la </w:t>
            </w:r>
            <w:proofErr w:type="spellStart"/>
            <w:r w:rsidRPr="00C5182B">
              <w:rPr>
                <w:rFonts w:ascii="Garamond" w:hAnsi="Garamond"/>
              </w:rPr>
              <w:t>microfluidique</w:t>
            </w:r>
            <w:proofErr w:type="spellEnd"/>
            <w:r w:rsidR="00075109">
              <w:rPr>
                <w:rFonts w:ascii="Garamond" w:hAnsi="Garamond"/>
              </w:rPr>
              <w:t xml:space="preserve"> : </w:t>
            </w:r>
            <w:r w:rsidRPr="00C5182B">
              <w:rPr>
                <w:rFonts w:ascii="Garamond" w:hAnsi="Garamond"/>
              </w:rPr>
              <w:t xml:space="preserve">chimie analytique, sciences des colloïdes, </w:t>
            </w:r>
            <w:r w:rsidR="00075109">
              <w:rPr>
                <w:rFonts w:ascii="Garamond" w:hAnsi="Garamond"/>
              </w:rPr>
              <w:t>diagnostique, organes sur puce</w:t>
            </w:r>
            <w:r w:rsidRPr="00C5182B">
              <w:rPr>
                <w:rFonts w:ascii="Garamond" w:hAnsi="Garamond"/>
              </w:rPr>
              <w:t xml:space="preserve">, </w:t>
            </w:r>
            <w:r w:rsidR="00075109">
              <w:rPr>
                <w:rFonts w:ascii="Garamond" w:hAnsi="Garamond"/>
              </w:rPr>
              <w:t xml:space="preserve">électrochimie, plasma </w:t>
            </w:r>
            <w:r w:rsidRPr="00C5182B">
              <w:rPr>
                <w:rFonts w:ascii="Garamond" w:hAnsi="Garamond"/>
              </w:rPr>
              <w:t xml:space="preserve">etc. De grands noms de l’industrie en France et à l’étranger font déjà confiance à l’expertise des chercheurs de l’IPGG. </w:t>
            </w:r>
          </w:p>
          <w:p w14:paraId="590CF205" w14:textId="7221ABE7" w:rsidR="00322656" w:rsidRPr="00D5558F" w:rsidRDefault="00322656" w:rsidP="0007510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</w:tc>
      </w:tr>
      <w:tr w:rsidR="00C23561" w14:paraId="09923808" w14:textId="77777777" w:rsidTr="006820F8">
        <w:trPr>
          <w:trHeight w:val="416"/>
        </w:trPr>
        <w:tc>
          <w:tcPr>
            <w:tcW w:w="2127" w:type="dxa"/>
            <w:vAlign w:val="center"/>
          </w:tcPr>
          <w:p w14:paraId="5C06636A" w14:textId="77777777" w:rsidR="00C23561" w:rsidRDefault="00C2356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Missions principales du poste</w:t>
            </w:r>
          </w:p>
        </w:tc>
        <w:tc>
          <w:tcPr>
            <w:tcW w:w="8080" w:type="dxa"/>
            <w:vAlign w:val="center"/>
          </w:tcPr>
          <w:p w14:paraId="2CA27E04" w14:textId="77777777" w:rsidR="00322656" w:rsidRDefault="00322656" w:rsidP="00C5182B">
            <w:pPr>
              <w:pStyle w:val="Default"/>
              <w:jc w:val="both"/>
              <w:rPr>
                <w:rFonts w:ascii="Garamond" w:hAnsi="Garamond"/>
              </w:rPr>
            </w:pPr>
          </w:p>
          <w:p w14:paraId="5A8894B7" w14:textId="5E773CF7" w:rsidR="000D2CAE" w:rsidRDefault="000D2CAE" w:rsidP="00BD6126">
            <w:pPr>
              <w:pStyle w:val="Default"/>
              <w:jc w:val="both"/>
              <w:rPr>
                <w:rFonts w:ascii="Garamond" w:hAnsi="Garamond"/>
              </w:rPr>
            </w:pPr>
            <w:r w:rsidRPr="00C5182B">
              <w:rPr>
                <w:rFonts w:ascii="Garamond" w:hAnsi="Garamond"/>
              </w:rPr>
              <w:t>Nous recherchons un</w:t>
            </w:r>
            <w:r w:rsidR="007D2414">
              <w:rPr>
                <w:rFonts w:ascii="Garamond" w:hAnsi="Garamond"/>
              </w:rPr>
              <w:t>(e)</w:t>
            </w:r>
            <w:r w:rsidRPr="00C5182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ingénieur</w:t>
            </w:r>
            <w:r w:rsidR="007D2414">
              <w:rPr>
                <w:rFonts w:ascii="Garamond" w:hAnsi="Garamond"/>
              </w:rPr>
              <w:t>(e)</w:t>
            </w:r>
            <w:r w:rsidR="00FE5C5F">
              <w:rPr>
                <w:rFonts w:ascii="Garamond" w:hAnsi="Garamond"/>
              </w:rPr>
              <w:t xml:space="preserve"> ou un</w:t>
            </w:r>
            <w:r w:rsidR="007D2414">
              <w:rPr>
                <w:rFonts w:ascii="Garamond" w:hAnsi="Garamond"/>
              </w:rPr>
              <w:t>(e)</w:t>
            </w:r>
            <w:r w:rsidR="00FE5C5F">
              <w:rPr>
                <w:rFonts w:ascii="Garamond" w:hAnsi="Garamond"/>
              </w:rPr>
              <w:t xml:space="preserve"> technicien</w:t>
            </w:r>
            <w:r w:rsidR="007D2414">
              <w:rPr>
                <w:rFonts w:ascii="Garamond" w:hAnsi="Garamond"/>
              </w:rPr>
              <w:t>(ne)</w:t>
            </w:r>
            <w:r w:rsidR="00FE5C5F">
              <w:rPr>
                <w:rFonts w:ascii="Garamond" w:hAnsi="Garamond"/>
              </w:rPr>
              <w:t xml:space="preserve"> expérimenté</w:t>
            </w:r>
            <w:r w:rsidR="007D2414">
              <w:rPr>
                <w:rFonts w:ascii="Garamond" w:hAnsi="Garamond"/>
              </w:rPr>
              <w:t>(e)</w:t>
            </w:r>
            <w:r>
              <w:rPr>
                <w:rFonts w:ascii="Garamond" w:hAnsi="Garamond"/>
              </w:rPr>
              <w:t xml:space="preserve"> en </w:t>
            </w:r>
            <w:proofErr w:type="spellStart"/>
            <w:r>
              <w:rPr>
                <w:rFonts w:ascii="Garamond" w:hAnsi="Garamond"/>
              </w:rPr>
              <w:t>microfluidique</w:t>
            </w:r>
            <w:proofErr w:type="spellEnd"/>
            <w:r>
              <w:rPr>
                <w:rFonts w:ascii="Garamond" w:hAnsi="Garamond"/>
              </w:rPr>
              <w:t xml:space="preserve"> dont la mission principale sera de r</w:t>
            </w:r>
            <w:r w:rsidRPr="000D2CAE">
              <w:rPr>
                <w:rFonts w:ascii="Garamond" w:hAnsi="Garamond"/>
              </w:rPr>
              <w:t>éaliser des études de faisabilité</w:t>
            </w:r>
            <w:r>
              <w:rPr>
                <w:rFonts w:ascii="Garamond" w:hAnsi="Garamond"/>
              </w:rPr>
              <w:t xml:space="preserve"> et </w:t>
            </w:r>
            <w:r w:rsidRPr="000D2CAE">
              <w:rPr>
                <w:rFonts w:ascii="Garamond" w:hAnsi="Garamond"/>
              </w:rPr>
              <w:t xml:space="preserve">des preuves de concept </w:t>
            </w:r>
            <w:r>
              <w:rPr>
                <w:rFonts w:ascii="Garamond" w:hAnsi="Garamond"/>
              </w:rPr>
              <w:t>dans le cadre de contrats partenariaux avec des entreprises.</w:t>
            </w:r>
          </w:p>
          <w:p w14:paraId="64458341" w14:textId="77777777" w:rsidR="00CC4841" w:rsidRDefault="00CC4841" w:rsidP="00BD6126">
            <w:pPr>
              <w:pStyle w:val="Default"/>
              <w:jc w:val="both"/>
              <w:rPr>
                <w:rFonts w:ascii="Garamond" w:hAnsi="Garamond"/>
              </w:rPr>
            </w:pPr>
          </w:p>
          <w:p w14:paraId="497DB44D" w14:textId="4E485B1F" w:rsidR="00322656" w:rsidRDefault="00075109" w:rsidP="00BD6126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5E6118" w:rsidRPr="005E6118">
              <w:rPr>
                <w:rFonts w:ascii="Garamond" w:hAnsi="Garamond"/>
              </w:rPr>
              <w:t>onseil</w:t>
            </w:r>
            <w:r>
              <w:rPr>
                <w:rFonts w:ascii="Garamond" w:hAnsi="Garamond"/>
              </w:rPr>
              <w:t>ler</w:t>
            </w:r>
            <w:r w:rsidR="005E6118" w:rsidRPr="005E6118">
              <w:rPr>
                <w:rFonts w:ascii="Garamond" w:hAnsi="Garamond"/>
              </w:rPr>
              <w:t xml:space="preserve"> et </w:t>
            </w:r>
            <w:r>
              <w:rPr>
                <w:rFonts w:ascii="Garamond" w:hAnsi="Garamond"/>
              </w:rPr>
              <w:t xml:space="preserve">offrir son </w:t>
            </w:r>
            <w:r w:rsidR="005E6118" w:rsidRPr="005E6118">
              <w:rPr>
                <w:rFonts w:ascii="Garamond" w:hAnsi="Garamond"/>
              </w:rPr>
              <w:t>support sur</w:t>
            </w:r>
            <w:bookmarkStart w:id="0" w:name="_GoBack"/>
            <w:bookmarkEnd w:id="0"/>
            <w:r w:rsidR="005E6118" w:rsidRPr="005E6118">
              <w:rPr>
                <w:rFonts w:ascii="Garamond" w:hAnsi="Garamond"/>
              </w:rPr>
              <w:t xml:space="preserve"> de nombreux procédés technologiques pour des laboratoires et entreprises extérieures.</w:t>
            </w:r>
          </w:p>
          <w:p w14:paraId="5327C362" w14:textId="6981F7EC" w:rsidR="005E6118" w:rsidRPr="005E6118" w:rsidRDefault="00075109" w:rsidP="00BD6126">
            <w:pPr>
              <w:numPr>
                <w:ilvl w:val="0"/>
                <w:numId w:val="20"/>
              </w:numPr>
              <w:shd w:val="clear" w:color="auto" w:fill="FFFFFF"/>
              <w:spacing w:line="300" w:lineRule="atLeast"/>
              <w:ind w:left="0"/>
              <w:jc w:val="both"/>
              <w:textAlignment w:val="baseline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</w:t>
            </w:r>
            <w:r w:rsidR="005E6118" w:rsidRPr="005E611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ollaborer avec </w:t>
            </w:r>
            <w:r w:rsidR="009763C7">
              <w:rPr>
                <w:rFonts w:ascii="Garamond" w:hAnsi="Garamond" w:cs="Arial"/>
                <w:color w:val="000000"/>
                <w:sz w:val="24"/>
                <w:szCs w:val="24"/>
              </w:rPr>
              <w:t>les équipes de recherche</w:t>
            </w:r>
            <w:r w:rsidR="00CC4841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r w:rsidR="005E6118" w:rsidRPr="005E611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pour concevoir et mettre en place des nouvelles technologies de laboratoires sur puce et </w:t>
            </w:r>
            <w:r w:rsidR="00CC4841">
              <w:rPr>
                <w:rFonts w:ascii="Garamond" w:hAnsi="Garamond" w:cs="Arial"/>
                <w:color w:val="000000"/>
                <w:sz w:val="24"/>
                <w:szCs w:val="24"/>
              </w:rPr>
              <w:t>de</w:t>
            </w:r>
            <w:r w:rsidR="005E6118" w:rsidRPr="005E611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6118" w:rsidRPr="005E6118">
              <w:rPr>
                <w:rFonts w:ascii="Garamond" w:hAnsi="Garamond" w:cs="Arial"/>
                <w:color w:val="000000"/>
                <w:sz w:val="24"/>
                <w:szCs w:val="24"/>
              </w:rPr>
              <w:t>microfluidique</w:t>
            </w:r>
            <w:proofErr w:type="spellEnd"/>
            <w:r w:rsidR="009763C7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conformes au cahier des charges</w:t>
            </w:r>
            <w:r w:rsidR="005E6118" w:rsidRPr="005E6118">
              <w:rPr>
                <w:rFonts w:ascii="Garamond" w:hAnsi="Garamond" w:cs="Arial"/>
                <w:color w:val="000000"/>
                <w:sz w:val="24"/>
                <w:szCs w:val="24"/>
              </w:rPr>
              <w:t>.</w:t>
            </w:r>
          </w:p>
          <w:p w14:paraId="377F6A2F" w14:textId="2DA26FDF" w:rsidR="005E6118" w:rsidRPr="005E6118" w:rsidRDefault="00C32649" w:rsidP="00BD6126">
            <w:pPr>
              <w:numPr>
                <w:ilvl w:val="0"/>
                <w:numId w:val="20"/>
              </w:numPr>
              <w:shd w:val="clear" w:color="auto" w:fill="FFFFFF"/>
              <w:spacing w:line="300" w:lineRule="atLeast"/>
              <w:ind w:left="0"/>
              <w:jc w:val="both"/>
              <w:textAlignment w:val="baseline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="005E6118" w:rsidRPr="005E6118">
              <w:rPr>
                <w:rFonts w:ascii="Garamond" w:hAnsi="Garamond" w:cs="Arial"/>
                <w:color w:val="000000"/>
                <w:sz w:val="24"/>
                <w:szCs w:val="24"/>
              </w:rPr>
              <w:t>nteragir avec des partenaires industriels.</w:t>
            </w:r>
          </w:p>
          <w:p w14:paraId="2E194FE9" w14:textId="2847572F" w:rsidR="005E6118" w:rsidRPr="005E6118" w:rsidRDefault="005E6118" w:rsidP="00BD6126">
            <w:pPr>
              <w:numPr>
                <w:ilvl w:val="0"/>
                <w:numId w:val="20"/>
              </w:numPr>
              <w:shd w:val="clear" w:color="auto" w:fill="FFFFFF"/>
              <w:spacing w:line="300" w:lineRule="atLeast"/>
              <w:ind w:left="0"/>
              <w:jc w:val="both"/>
              <w:textAlignment w:val="baseline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E6118">
              <w:rPr>
                <w:rFonts w:ascii="Garamond" w:hAnsi="Garamond" w:cs="Arial"/>
                <w:color w:val="000000"/>
                <w:sz w:val="24"/>
                <w:szCs w:val="24"/>
              </w:rPr>
              <w:t>Contribuer aux projets d’innovation technologique.</w:t>
            </w:r>
          </w:p>
          <w:p w14:paraId="2AB55532" w14:textId="767AC483" w:rsidR="005E6118" w:rsidRPr="00C5182B" w:rsidRDefault="005E6118" w:rsidP="002662C7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C23561" w14:paraId="61DF34B4" w14:textId="77777777" w:rsidTr="00322656">
        <w:trPr>
          <w:trHeight w:val="745"/>
        </w:trPr>
        <w:tc>
          <w:tcPr>
            <w:tcW w:w="2127" w:type="dxa"/>
            <w:vAlign w:val="center"/>
          </w:tcPr>
          <w:p w14:paraId="497C4EB7" w14:textId="63940D5D" w:rsidR="00C23561" w:rsidRPr="0067048F" w:rsidRDefault="00C23561">
            <w:pPr>
              <w:rPr>
                <w:rFonts w:ascii="Arial" w:hAnsi="Arial" w:cs="Arial"/>
                <w:b/>
              </w:rPr>
            </w:pPr>
            <w:r w:rsidRPr="0067048F">
              <w:rPr>
                <w:rFonts w:ascii="Arial" w:hAnsi="Arial" w:cs="Arial"/>
                <w:b/>
              </w:rPr>
              <w:t>Profil et compétences requises</w:t>
            </w:r>
          </w:p>
        </w:tc>
        <w:tc>
          <w:tcPr>
            <w:tcW w:w="8080" w:type="dxa"/>
            <w:vAlign w:val="center"/>
          </w:tcPr>
          <w:p w14:paraId="40E4AB15" w14:textId="77777777" w:rsidR="00844945" w:rsidRPr="006820F8" w:rsidRDefault="00844945" w:rsidP="00844945">
            <w:pPr>
              <w:pStyle w:val="Default"/>
              <w:rPr>
                <w:rFonts w:ascii="Garamond" w:hAnsi="Garamond" w:cs="Times New Roman"/>
                <w:sz w:val="10"/>
                <w:szCs w:val="10"/>
                <w:lang w:eastAsia="en-US"/>
              </w:rPr>
            </w:pPr>
          </w:p>
          <w:p w14:paraId="6EFEAE13" w14:textId="77777777" w:rsidR="00322656" w:rsidRDefault="00322656" w:rsidP="00D5558F">
            <w:pPr>
              <w:pStyle w:val="Default"/>
              <w:jc w:val="both"/>
              <w:rPr>
                <w:rFonts w:ascii="Garamond" w:hAnsi="Garamond"/>
              </w:rPr>
            </w:pPr>
          </w:p>
          <w:p w14:paraId="2A8F326B" w14:textId="07EBE066" w:rsidR="005E6118" w:rsidRPr="005E6118" w:rsidRDefault="005E6118" w:rsidP="005E6118">
            <w:pPr>
              <w:pStyle w:val="Default"/>
              <w:jc w:val="both"/>
              <w:rPr>
                <w:rFonts w:ascii="Garamond" w:hAnsi="Garamond"/>
              </w:rPr>
            </w:pPr>
            <w:r w:rsidRPr="005E6118">
              <w:rPr>
                <w:rFonts w:ascii="Garamond" w:hAnsi="Garamond"/>
              </w:rPr>
              <w:t>Excellente maîtrise des techniques</w:t>
            </w:r>
            <w:r w:rsidR="00AC1332">
              <w:rPr>
                <w:rFonts w:ascii="Garamond" w:hAnsi="Garamond"/>
              </w:rPr>
              <w:t xml:space="preserve"> de</w:t>
            </w:r>
            <w:r w:rsidRPr="005E6118">
              <w:rPr>
                <w:rFonts w:ascii="Garamond" w:hAnsi="Garamond"/>
              </w:rPr>
              <w:t xml:space="preserve"> </w:t>
            </w:r>
            <w:proofErr w:type="spellStart"/>
            <w:r w:rsidRPr="005E6118">
              <w:rPr>
                <w:rFonts w:ascii="Garamond" w:hAnsi="Garamond"/>
              </w:rPr>
              <w:t>microfabrication</w:t>
            </w:r>
            <w:proofErr w:type="spellEnd"/>
            <w:r w:rsidR="007D2414">
              <w:rPr>
                <w:rFonts w:ascii="Garamond" w:hAnsi="Garamond"/>
              </w:rPr>
              <w:t xml:space="preserve"> et des outils de caractérisation associés</w:t>
            </w:r>
            <w:r w:rsidR="00813C3D">
              <w:rPr>
                <w:rFonts w:ascii="Garamond" w:hAnsi="Garamond"/>
              </w:rPr>
              <w:t>.</w:t>
            </w:r>
          </w:p>
          <w:p w14:paraId="10B99F85" w14:textId="6D61CB73" w:rsidR="006D48FE" w:rsidRDefault="00AC1332" w:rsidP="005E6118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Bonnes</w:t>
            </w:r>
            <w:r w:rsidR="005E6118" w:rsidRPr="005E6118">
              <w:rPr>
                <w:rFonts w:ascii="Garamond" w:hAnsi="Garamond"/>
              </w:rPr>
              <w:t xml:space="preserve"> connaissance</w:t>
            </w:r>
            <w:r>
              <w:rPr>
                <w:rFonts w:ascii="Garamond" w:hAnsi="Garamond"/>
              </w:rPr>
              <w:t>s</w:t>
            </w:r>
            <w:r w:rsidR="005E6118" w:rsidRPr="005E611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en physique, chimie et biologie</w:t>
            </w:r>
            <w:r w:rsidR="00731AD5">
              <w:rPr>
                <w:rFonts w:ascii="Garamond" w:hAnsi="Garamond"/>
              </w:rPr>
              <w:t xml:space="preserve"> permettant d’appréhender un vaste panel d’applications.</w:t>
            </w:r>
          </w:p>
          <w:p w14:paraId="09183520" w14:textId="4E16EA00" w:rsidR="00AC1332" w:rsidRDefault="00AC1332" w:rsidP="00AC1332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Une expérience en </w:t>
            </w:r>
            <w:proofErr w:type="spellStart"/>
            <w:r>
              <w:rPr>
                <w:rFonts w:ascii="Garamond" w:hAnsi="Garamond"/>
              </w:rPr>
              <w:t>microfluidique</w:t>
            </w:r>
            <w:proofErr w:type="spellEnd"/>
            <w:r>
              <w:rPr>
                <w:rFonts w:ascii="Garamond" w:hAnsi="Garamond"/>
              </w:rPr>
              <w:t xml:space="preserve"> sera un plus important. </w:t>
            </w:r>
          </w:p>
          <w:p w14:paraId="0FAC77E7" w14:textId="1E11CEA2" w:rsidR="00814676" w:rsidRDefault="00814676" w:rsidP="005E6118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êtes autonome, dynamique, force de proposition, et respectez les délais.</w:t>
            </w:r>
          </w:p>
          <w:p w14:paraId="18BF10DC" w14:textId="77777777" w:rsidR="00814676" w:rsidRDefault="00814676" w:rsidP="00D5558F">
            <w:pPr>
              <w:pStyle w:val="Default"/>
              <w:jc w:val="both"/>
              <w:rPr>
                <w:rFonts w:ascii="Garamond" w:hAnsi="Garamond"/>
              </w:rPr>
            </w:pPr>
          </w:p>
          <w:p w14:paraId="2AD4BACB" w14:textId="4F9C19CA" w:rsidR="00B7495D" w:rsidRDefault="005E6118" w:rsidP="00D5558F">
            <w:pPr>
              <w:pStyle w:val="Default"/>
              <w:jc w:val="both"/>
              <w:rPr>
                <w:rFonts w:ascii="Garamond" w:hAnsi="Garamond"/>
              </w:rPr>
            </w:pPr>
            <w:r w:rsidRPr="005E6118">
              <w:rPr>
                <w:rFonts w:ascii="Garamond" w:hAnsi="Garamond"/>
              </w:rPr>
              <w:t xml:space="preserve">Vous êtes titulaire d’un </w:t>
            </w:r>
            <w:r w:rsidR="007D2414">
              <w:rPr>
                <w:rFonts w:ascii="Garamond" w:hAnsi="Garamond"/>
              </w:rPr>
              <w:t>BAC+2</w:t>
            </w:r>
            <w:r w:rsidR="00BD6126">
              <w:rPr>
                <w:rFonts w:ascii="Garamond" w:hAnsi="Garamond"/>
              </w:rPr>
              <w:t>/3</w:t>
            </w:r>
            <w:r w:rsidR="007D2414">
              <w:rPr>
                <w:rFonts w:ascii="Garamond" w:hAnsi="Garamond"/>
              </w:rPr>
              <w:t xml:space="preserve"> avec quelques années d’expérience ou </w:t>
            </w:r>
            <w:r w:rsidRPr="005E6118">
              <w:rPr>
                <w:rFonts w:ascii="Garamond" w:hAnsi="Garamond"/>
              </w:rPr>
              <w:t xml:space="preserve">BAC +5 dans le domaine de la </w:t>
            </w:r>
            <w:proofErr w:type="spellStart"/>
            <w:r w:rsidRPr="005E6118">
              <w:rPr>
                <w:rFonts w:ascii="Garamond" w:hAnsi="Garamond"/>
              </w:rPr>
              <w:t>microf</w:t>
            </w:r>
            <w:r w:rsidR="00813C3D">
              <w:rPr>
                <w:rFonts w:ascii="Garamond" w:hAnsi="Garamond"/>
              </w:rPr>
              <w:t>luidique</w:t>
            </w:r>
            <w:proofErr w:type="spellEnd"/>
            <w:r w:rsidR="00731AD5">
              <w:rPr>
                <w:rFonts w:ascii="Garamond" w:hAnsi="Garamond"/>
              </w:rPr>
              <w:t xml:space="preserve"> ou dans un domaine scientifique connexe</w:t>
            </w:r>
            <w:r w:rsidRPr="005E6118">
              <w:rPr>
                <w:rFonts w:ascii="Garamond" w:hAnsi="Garamond"/>
              </w:rPr>
              <w:t xml:space="preserve">, doté de bonnes qualités relationnelles, rigoureux et polyvalent, ce travail vous permettra </w:t>
            </w:r>
            <w:r w:rsidRPr="005E6118">
              <w:rPr>
                <w:rFonts w:ascii="Garamond" w:hAnsi="Garamond"/>
              </w:rPr>
              <w:lastRenderedPageBreak/>
              <w:t xml:space="preserve">d’évoluer dans un environnement dynamique, pluridisciplinaire et tourné vers l’innovation. </w:t>
            </w:r>
          </w:p>
          <w:p w14:paraId="13FCBCAF" w14:textId="4B1C5393" w:rsidR="00B605B8" w:rsidRPr="00161B1B" w:rsidRDefault="00B605B8" w:rsidP="00813C3D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7C609A" w14:paraId="373551E9" w14:textId="77777777">
        <w:trPr>
          <w:trHeight w:val="1244"/>
        </w:trPr>
        <w:tc>
          <w:tcPr>
            <w:tcW w:w="2127" w:type="dxa"/>
            <w:vAlign w:val="center"/>
          </w:tcPr>
          <w:p w14:paraId="4AF5C0E5" w14:textId="77777777" w:rsidR="007C609A" w:rsidRPr="00667029" w:rsidRDefault="007C609A" w:rsidP="00A94C0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B35AC">
              <w:rPr>
                <w:rFonts w:ascii="Arial" w:hAnsi="Arial" w:cs="Arial"/>
                <w:b/>
              </w:rPr>
              <w:lastRenderedPageBreak/>
              <w:t>Lieu d’activité</w:t>
            </w:r>
          </w:p>
        </w:tc>
        <w:tc>
          <w:tcPr>
            <w:tcW w:w="8080" w:type="dxa"/>
            <w:vAlign w:val="center"/>
          </w:tcPr>
          <w:p w14:paraId="18016B50" w14:textId="219001D0" w:rsidR="007C609A" w:rsidRDefault="00D5558F" w:rsidP="007C609A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Tremplin Carnot IPGG</w:t>
            </w:r>
            <w:r w:rsidR="006F1BD0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1BD0">
              <w:rPr>
                <w:rFonts w:ascii="Garamond" w:hAnsi="Garamond"/>
                <w:color w:val="000000"/>
                <w:sz w:val="24"/>
                <w:szCs w:val="24"/>
              </w:rPr>
              <w:t>Microfluidique</w:t>
            </w:r>
            <w:proofErr w:type="spellEnd"/>
          </w:p>
          <w:p w14:paraId="5B324651" w14:textId="77777777" w:rsidR="00D5558F" w:rsidRDefault="00D5558F" w:rsidP="007C609A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Institut Pierre-Gilles de Gennes</w:t>
            </w:r>
          </w:p>
          <w:p w14:paraId="1B139F0D" w14:textId="77777777" w:rsidR="00D5558F" w:rsidRDefault="00D5558F" w:rsidP="007C609A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6 rue Jean Calvin</w:t>
            </w:r>
          </w:p>
          <w:p w14:paraId="06885519" w14:textId="7C261793" w:rsidR="00D5558F" w:rsidRPr="00667029" w:rsidRDefault="00D5558F" w:rsidP="007C609A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75005 Paris</w:t>
            </w:r>
          </w:p>
        </w:tc>
      </w:tr>
      <w:tr w:rsidR="00A94C01" w14:paraId="11404CD5" w14:textId="77777777" w:rsidTr="00D5558F">
        <w:trPr>
          <w:trHeight w:val="571"/>
        </w:trPr>
        <w:tc>
          <w:tcPr>
            <w:tcW w:w="2127" w:type="dxa"/>
            <w:vAlign w:val="center"/>
          </w:tcPr>
          <w:p w14:paraId="13942978" w14:textId="5AC96B4C" w:rsidR="00A94C01" w:rsidRPr="00667029" w:rsidRDefault="00A94C01" w:rsidP="00A94C01">
            <w:pPr>
              <w:rPr>
                <w:rFonts w:ascii="Arial" w:hAnsi="Arial" w:cs="Arial"/>
                <w:b/>
              </w:rPr>
            </w:pPr>
            <w:r w:rsidRPr="003B35AC">
              <w:rPr>
                <w:rFonts w:ascii="Arial" w:hAnsi="Arial" w:cs="Arial"/>
                <w:b/>
              </w:rPr>
              <w:t>Conditions d’emploi</w:t>
            </w:r>
          </w:p>
        </w:tc>
        <w:tc>
          <w:tcPr>
            <w:tcW w:w="8080" w:type="dxa"/>
            <w:vAlign w:val="center"/>
          </w:tcPr>
          <w:p w14:paraId="2D6EDDD0" w14:textId="0551707C" w:rsidR="00A94C01" w:rsidRPr="00161B1B" w:rsidRDefault="00A94C01" w:rsidP="00D5558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3B35AC">
              <w:rPr>
                <w:rFonts w:ascii="Garamond" w:hAnsi="Garamond"/>
                <w:sz w:val="24"/>
                <w:szCs w:val="24"/>
              </w:rPr>
              <w:t xml:space="preserve">Contrat à Durée </w:t>
            </w:r>
            <w:r w:rsidR="008176AB">
              <w:rPr>
                <w:rFonts w:ascii="Garamond" w:hAnsi="Garamond"/>
                <w:sz w:val="24"/>
                <w:szCs w:val="24"/>
              </w:rPr>
              <w:t>Déterminé</w:t>
            </w:r>
            <w:r w:rsidR="003B35AC">
              <w:rPr>
                <w:rFonts w:ascii="Garamond" w:hAnsi="Garamond"/>
                <w:sz w:val="24"/>
                <w:szCs w:val="24"/>
              </w:rPr>
              <w:t xml:space="preserve">e </w:t>
            </w:r>
            <w:r w:rsidR="006F1BD0">
              <w:rPr>
                <w:rFonts w:ascii="Garamond" w:hAnsi="Garamond"/>
                <w:sz w:val="24"/>
                <w:szCs w:val="24"/>
              </w:rPr>
              <w:t>1</w:t>
            </w:r>
            <w:r w:rsidR="003B35AC">
              <w:rPr>
                <w:rFonts w:ascii="Garamond" w:hAnsi="Garamond"/>
                <w:sz w:val="24"/>
                <w:szCs w:val="24"/>
              </w:rPr>
              <w:t xml:space="preserve"> an</w:t>
            </w:r>
          </w:p>
        </w:tc>
      </w:tr>
      <w:tr w:rsidR="00C23561" w14:paraId="7A6BF3A2" w14:textId="77777777" w:rsidTr="00D5558F">
        <w:tblPrEx>
          <w:tblLook w:val="00A0" w:firstRow="1" w:lastRow="0" w:firstColumn="1" w:lastColumn="0" w:noHBand="0" w:noVBand="0"/>
        </w:tblPrEx>
        <w:trPr>
          <w:trHeight w:val="1170"/>
        </w:trPr>
        <w:tc>
          <w:tcPr>
            <w:tcW w:w="2127" w:type="dxa"/>
            <w:vAlign w:val="center"/>
          </w:tcPr>
          <w:p w14:paraId="6AD039CE" w14:textId="77777777" w:rsidR="00C23561" w:rsidRDefault="00C91574">
            <w:pPr>
              <w:pStyle w:val="Titre6"/>
            </w:pPr>
            <w:r>
              <w:t>Contact et procédure</w:t>
            </w:r>
          </w:p>
        </w:tc>
        <w:tc>
          <w:tcPr>
            <w:tcW w:w="8080" w:type="dxa"/>
            <w:vAlign w:val="center"/>
          </w:tcPr>
          <w:p w14:paraId="5146770A" w14:textId="77777777" w:rsidR="00667029" w:rsidRPr="00667029" w:rsidRDefault="00667029" w:rsidP="007C609A">
            <w:pPr>
              <w:jc w:val="both"/>
              <w:rPr>
                <w:rFonts w:ascii="Garamond" w:hAnsi="Garamond"/>
                <w:sz w:val="10"/>
                <w:szCs w:val="10"/>
              </w:rPr>
            </w:pPr>
          </w:p>
          <w:p w14:paraId="1751A75B" w14:textId="74D944DE" w:rsidR="007C609A" w:rsidRDefault="007C609A" w:rsidP="007C60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C609A">
              <w:rPr>
                <w:rFonts w:ascii="Garamond" w:hAnsi="Garamond"/>
                <w:sz w:val="24"/>
                <w:szCs w:val="24"/>
              </w:rPr>
              <w:t>Envoyez un CV et une lettre de motivation</w:t>
            </w:r>
            <w:r w:rsidR="00432BE8">
              <w:rPr>
                <w:rFonts w:ascii="Garamond" w:hAnsi="Garamond"/>
                <w:sz w:val="24"/>
                <w:szCs w:val="24"/>
              </w:rPr>
              <w:t xml:space="preserve"> à</w:t>
            </w:r>
            <w:r w:rsidR="006F1BD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C609A">
              <w:rPr>
                <w:rFonts w:ascii="Garamond" w:hAnsi="Garamond"/>
                <w:sz w:val="24"/>
                <w:szCs w:val="24"/>
              </w:rPr>
              <w:t>:</w:t>
            </w:r>
          </w:p>
          <w:p w14:paraId="328E170A" w14:textId="77777777" w:rsidR="00667029" w:rsidRPr="003B35AC" w:rsidRDefault="00667029" w:rsidP="00667029">
            <w:pPr>
              <w:jc w:val="both"/>
              <w:rPr>
                <w:rStyle w:val="Lienhypertexte"/>
                <w:rFonts w:ascii="Garamond" w:hAnsi="Garamond"/>
                <w:sz w:val="10"/>
                <w:szCs w:val="10"/>
              </w:rPr>
            </w:pPr>
          </w:p>
          <w:p w14:paraId="1016B154" w14:textId="77777777" w:rsidR="00667029" w:rsidRPr="003B35AC" w:rsidRDefault="00667029" w:rsidP="00667029">
            <w:pPr>
              <w:pStyle w:val="Paragraphedeliste"/>
              <w:ind w:left="360"/>
              <w:jc w:val="both"/>
              <w:rPr>
                <w:rFonts w:ascii="Garamond" w:hAnsi="Garamond"/>
                <w:sz w:val="10"/>
                <w:szCs w:val="10"/>
              </w:rPr>
            </w:pPr>
          </w:p>
          <w:p w14:paraId="519D9D0F" w14:textId="41985CCE" w:rsidR="00667029" w:rsidRPr="00D5558F" w:rsidRDefault="00121C7D" w:rsidP="00D5558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5558F">
              <w:rPr>
                <w:rFonts w:ascii="Garamond" w:hAnsi="Garamond"/>
                <w:sz w:val="24"/>
                <w:szCs w:val="24"/>
              </w:rPr>
              <w:t xml:space="preserve">Madame </w:t>
            </w:r>
            <w:r w:rsidR="006F1BD0">
              <w:rPr>
                <w:rFonts w:ascii="Garamond" w:hAnsi="Garamond"/>
                <w:sz w:val="24"/>
                <w:szCs w:val="24"/>
              </w:rPr>
              <w:t>Céline VIDAL</w:t>
            </w:r>
            <w:r w:rsidR="00667029" w:rsidRPr="00D5558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69F3579" w14:textId="27596367" w:rsidR="00121C7D" w:rsidRPr="00D5558F" w:rsidRDefault="006F1BD0" w:rsidP="00D5558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Responsable opérationnelle du Tremplin Carnot IPGG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Microfluidique</w:t>
            </w:r>
            <w:proofErr w:type="spellEnd"/>
          </w:p>
          <w:p w14:paraId="00FEDD7F" w14:textId="280AC616" w:rsidR="007349B3" w:rsidRPr="007349B3" w:rsidRDefault="006F1BD0" w:rsidP="007349B3">
            <w:pPr>
              <w:jc w:val="both"/>
              <w:rPr>
                <w:rStyle w:val="Lienhypertexte"/>
                <w:rFonts w:ascii="Garamond" w:hAnsi="Garamond"/>
                <w:sz w:val="24"/>
                <w:szCs w:val="24"/>
              </w:rPr>
            </w:pPr>
            <w:r>
              <w:rPr>
                <w:rStyle w:val="Lienhypertexte"/>
                <w:rFonts w:ascii="Garamond" w:hAnsi="Garamond"/>
                <w:sz w:val="24"/>
                <w:szCs w:val="24"/>
              </w:rPr>
              <w:t>Celine.vidal@psl.</w:t>
            </w:r>
            <w:r w:rsidR="00C32649">
              <w:rPr>
                <w:rStyle w:val="Lienhypertexte"/>
                <w:rFonts w:ascii="Garamond" w:hAnsi="Garamond"/>
                <w:sz w:val="24"/>
                <w:szCs w:val="24"/>
              </w:rPr>
              <w:t>eu</w:t>
            </w:r>
          </w:p>
          <w:p w14:paraId="2E227194" w14:textId="77777777" w:rsidR="00C23561" w:rsidRDefault="00C23561" w:rsidP="00246252">
            <w:pPr>
              <w:jc w:val="both"/>
              <w:rPr>
                <w:rFonts w:ascii="Arial" w:hAnsi="Arial"/>
              </w:rPr>
            </w:pPr>
          </w:p>
        </w:tc>
      </w:tr>
    </w:tbl>
    <w:p w14:paraId="68EEE806" w14:textId="7B573EB4" w:rsidR="00EB1D3F" w:rsidRDefault="00EB1D3F"/>
    <w:p w14:paraId="5D0D7088" w14:textId="77777777" w:rsidR="00246252" w:rsidRDefault="00246252"/>
    <w:p w14:paraId="7357707E" w14:textId="423F3A7A" w:rsidR="00EB1D3F" w:rsidRPr="00D5558F" w:rsidRDefault="00EB1D3F">
      <w:pPr>
        <w:rPr>
          <w:b/>
        </w:rPr>
      </w:pPr>
    </w:p>
    <w:p w14:paraId="21F04514" w14:textId="77777777" w:rsidR="00EB1D3F" w:rsidRPr="00D5558F" w:rsidRDefault="00EB1D3F">
      <w:pPr>
        <w:rPr>
          <w:rFonts w:ascii="Garamond" w:hAnsi="Garamond"/>
          <w:sz w:val="24"/>
          <w:szCs w:val="24"/>
          <w:u w:val="single"/>
        </w:rPr>
      </w:pPr>
    </w:p>
    <w:sectPr w:rsidR="00EB1D3F" w:rsidRPr="00D5558F" w:rsidSect="00D5558F">
      <w:headerReference w:type="default" r:id="rId12"/>
      <w:footerReference w:type="even" r:id="rId13"/>
      <w:footerReference w:type="default" r:id="rId14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92968" w14:textId="77777777" w:rsidR="007E7AE1" w:rsidRDefault="007E7AE1">
      <w:r>
        <w:separator/>
      </w:r>
    </w:p>
  </w:endnote>
  <w:endnote w:type="continuationSeparator" w:id="0">
    <w:p w14:paraId="664FB66C" w14:textId="77777777" w:rsidR="007E7AE1" w:rsidRDefault="007E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9FED" w14:textId="77777777" w:rsidR="00C26875" w:rsidRDefault="00C26875">
    <w:pPr>
      <w:pStyle w:val="Piedd"/>
      <w:framePr w:wrap="around" w:vAnchor="text" w:hAnchor="margin" w:xAlign="right" w:y="1"/>
      <w:rPr>
        <w:rStyle w:val="Numrodep"/>
      </w:rPr>
    </w:pPr>
    <w:r>
      <w:rPr>
        <w:rStyle w:val="Numrodep"/>
      </w:rPr>
      <w:fldChar w:fldCharType="begin"/>
    </w:r>
    <w:r>
      <w:rPr>
        <w:rStyle w:val="Numrodep"/>
      </w:rPr>
      <w:instrText xml:space="preserve">PAGE  </w:instrText>
    </w:r>
    <w:r>
      <w:rPr>
        <w:rStyle w:val="Numrodep"/>
      </w:rPr>
      <w:fldChar w:fldCharType="end"/>
    </w:r>
  </w:p>
  <w:p w14:paraId="0A532BCE" w14:textId="77777777" w:rsidR="00C26875" w:rsidRDefault="00C26875">
    <w:pPr>
      <w:pStyle w:val="Pied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9376" w14:textId="2F859F5E" w:rsidR="00C26875" w:rsidRDefault="00C26875">
    <w:pPr>
      <w:pStyle w:val="Piedd"/>
      <w:framePr w:wrap="around" w:vAnchor="text" w:hAnchor="margin" w:xAlign="right" w:y="1"/>
      <w:rPr>
        <w:rStyle w:val="Numrodep"/>
      </w:rPr>
    </w:pPr>
    <w:r>
      <w:rPr>
        <w:rStyle w:val="Numrodep"/>
      </w:rPr>
      <w:fldChar w:fldCharType="begin"/>
    </w:r>
    <w:r>
      <w:rPr>
        <w:rStyle w:val="Numrodep"/>
      </w:rPr>
      <w:instrText xml:space="preserve">PAGE  </w:instrText>
    </w:r>
    <w:r>
      <w:rPr>
        <w:rStyle w:val="Numrodep"/>
      </w:rPr>
      <w:fldChar w:fldCharType="separate"/>
    </w:r>
    <w:r w:rsidR="009F1054">
      <w:rPr>
        <w:rStyle w:val="Numrodep"/>
        <w:noProof/>
      </w:rPr>
      <w:t>2</w:t>
    </w:r>
    <w:r>
      <w:rPr>
        <w:rStyle w:val="Numrodep"/>
      </w:rPr>
      <w:fldChar w:fldCharType="end"/>
    </w:r>
    <w:r w:rsidR="00667029">
      <w:rPr>
        <w:rStyle w:val="Numrodep"/>
      </w:rPr>
      <w:t>/</w:t>
    </w:r>
    <w:r w:rsidR="00B15C3B">
      <w:rPr>
        <w:rStyle w:val="Numrodep"/>
      </w:rPr>
      <w:t>2</w:t>
    </w:r>
  </w:p>
  <w:p w14:paraId="3F91CDB0" w14:textId="77777777" w:rsidR="00C26875" w:rsidRDefault="00C26875">
    <w:pPr>
      <w:pStyle w:val="Pied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D8C9" w14:textId="77777777" w:rsidR="007E7AE1" w:rsidRDefault="007E7AE1">
      <w:r>
        <w:separator/>
      </w:r>
    </w:p>
  </w:footnote>
  <w:footnote w:type="continuationSeparator" w:id="0">
    <w:p w14:paraId="6D604F2C" w14:textId="77777777" w:rsidR="007E7AE1" w:rsidRDefault="007E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C3B4" w14:textId="5C5DC8B7" w:rsidR="00C26875" w:rsidRDefault="00D7428C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C44"/>
    <w:multiLevelType w:val="hybridMultilevel"/>
    <w:tmpl w:val="7E040334"/>
    <w:lvl w:ilvl="0" w:tplc="48DA1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64CCC"/>
    <w:multiLevelType w:val="hybridMultilevel"/>
    <w:tmpl w:val="E07EDDB8"/>
    <w:lvl w:ilvl="0" w:tplc="4006844C">
      <w:start w:val="15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FFC"/>
    <w:multiLevelType w:val="hybridMultilevel"/>
    <w:tmpl w:val="C854D2A4"/>
    <w:lvl w:ilvl="0" w:tplc="9D822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96DA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21C4B"/>
    <w:multiLevelType w:val="hybridMultilevel"/>
    <w:tmpl w:val="1CC4F472"/>
    <w:lvl w:ilvl="0" w:tplc="2B748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B84"/>
    <w:multiLevelType w:val="hybridMultilevel"/>
    <w:tmpl w:val="A3B49C58"/>
    <w:lvl w:ilvl="0" w:tplc="B33A645C">
      <w:start w:val="1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3480D"/>
    <w:multiLevelType w:val="hybridMultilevel"/>
    <w:tmpl w:val="B2DE6A34"/>
    <w:lvl w:ilvl="0" w:tplc="8A80C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433C"/>
    <w:multiLevelType w:val="hybridMultilevel"/>
    <w:tmpl w:val="43DE0BA8"/>
    <w:lvl w:ilvl="0" w:tplc="ED1033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A5EB2"/>
    <w:multiLevelType w:val="hybridMultilevel"/>
    <w:tmpl w:val="FFCCEBCE"/>
    <w:lvl w:ilvl="0" w:tplc="25B28E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1E04"/>
    <w:multiLevelType w:val="hybridMultilevel"/>
    <w:tmpl w:val="BE88FAFC"/>
    <w:lvl w:ilvl="0" w:tplc="8A80C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C698F"/>
    <w:multiLevelType w:val="hybridMultilevel"/>
    <w:tmpl w:val="B2B687E2"/>
    <w:lvl w:ilvl="0" w:tplc="8A80C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00D"/>
    <w:multiLevelType w:val="hybridMultilevel"/>
    <w:tmpl w:val="EB3A90E2"/>
    <w:lvl w:ilvl="0" w:tplc="B17C62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01009"/>
    <w:multiLevelType w:val="hybridMultilevel"/>
    <w:tmpl w:val="A764359A"/>
    <w:lvl w:ilvl="0" w:tplc="95403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951E0"/>
    <w:multiLevelType w:val="hybridMultilevel"/>
    <w:tmpl w:val="8FA2B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D6C27"/>
    <w:multiLevelType w:val="multilevel"/>
    <w:tmpl w:val="E9D8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D20FE"/>
    <w:multiLevelType w:val="hybridMultilevel"/>
    <w:tmpl w:val="F006A2FE"/>
    <w:lvl w:ilvl="0" w:tplc="9D822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6011"/>
    <w:multiLevelType w:val="hybridMultilevel"/>
    <w:tmpl w:val="DCB6E9B6"/>
    <w:lvl w:ilvl="0" w:tplc="321A611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A2CAF"/>
    <w:multiLevelType w:val="hybridMultilevel"/>
    <w:tmpl w:val="D4C4F1C0"/>
    <w:lvl w:ilvl="0" w:tplc="8A80C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B6AF8"/>
    <w:multiLevelType w:val="hybridMultilevel"/>
    <w:tmpl w:val="22C416A6"/>
    <w:lvl w:ilvl="0" w:tplc="4BEE5AFE">
      <w:start w:val="1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140C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12"/>
  </w:num>
  <w:num w:numId="6">
    <w:abstractNumId w:val="16"/>
  </w:num>
  <w:num w:numId="7">
    <w:abstractNumId w:val="4"/>
  </w:num>
  <w:num w:numId="8">
    <w:abstractNumId w:val="8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2"/>
  </w:num>
  <w:num w:numId="14">
    <w:abstractNumId w:val="17"/>
  </w:num>
  <w:num w:numId="15">
    <w:abstractNumId w:val="10"/>
  </w:num>
  <w:num w:numId="16">
    <w:abstractNumId w:val="13"/>
  </w:num>
  <w:num w:numId="17">
    <w:abstractNumId w:val="6"/>
  </w:num>
  <w:num w:numId="18">
    <w:abstractNumId w:val="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B0"/>
    <w:rsid w:val="00002DCA"/>
    <w:rsid w:val="000467B5"/>
    <w:rsid w:val="00063A67"/>
    <w:rsid w:val="00075109"/>
    <w:rsid w:val="00084F86"/>
    <w:rsid w:val="000A36A8"/>
    <w:rsid w:val="000A6F56"/>
    <w:rsid w:val="000B0F04"/>
    <w:rsid w:val="000B1FC3"/>
    <w:rsid w:val="000B2B2B"/>
    <w:rsid w:val="000D2CAE"/>
    <w:rsid w:val="000F04F5"/>
    <w:rsid w:val="00107D4A"/>
    <w:rsid w:val="0012002D"/>
    <w:rsid w:val="00121C7D"/>
    <w:rsid w:val="001246AF"/>
    <w:rsid w:val="00137BBB"/>
    <w:rsid w:val="00161B1B"/>
    <w:rsid w:val="001C3B62"/>
    <w:rsid w:val="00200390"/>
    <w:rsid w:val="00235661"/>
    <w:rsid w:val="00246252"/>
    <w:rsid w:val="00261211"/>
    <w:rsid w:val="0026249C"/>
    <w:rsid w:val="002662C7"/>
    <w:rsid w:val="00267041"/>
    <w:rsid w:val="002732BF"/>
    <w:rsid w:val="00286CF2"/>
    <w:rsid w:val="002B030A"/>
    <w:rsid w:val="002B0A05"/>
    <w:rsid w:val="002D0B19"/>
    <w:rsid w:val="003122FD"/>
    <w:rsid w:val="00322656"/>
    <w:rsid w:val="003307D8"/>
    <w:rsid w:val="00334628"/>
    <w:rsid w:val="003356AC"/>
    <w:rsid w:val="003444EF"/>
    <w:rsid w:val="00363010"/>
    <w:rsid w:val="0037401F"/>
    <w:rsid w:val="00377190"/>
    <w:rsid w:val="00382D64"/>
    <w:rsid w:val="0038307C"/>
    <w:rsid w:val="003A572E"/>
    <w:rsid w:val="003A72EC"/>
    <w:rsid w:val="003B35AC"/>
    <w:rsid w:val="003B4823"/>
    <w:rsid w:val="003B6C72"/>
    <w:rsid w:val="003C60A0"/>
    <w:rsid w:val="003D6BE2"/>
    <w:rsid w:val="003F466A"/>
    <w:rsid w:val="004225B5"/>
    <w:rsid w:val="00432BE8"/>
    <w:rsid w:val="00432FE7"/>
    <w:rsid w:val="00437E9A"/>
    <w:rsid w:val="00450DD3"/>
    <w:rsid w:val="00463540"/>
    <w:rsid w:val="00463FDB"/>
    <w:rsid w:val="0047044E"/>
    <w:rsid w:val="0047508A"/>
    <w:rsid w:val="00480436"/>
    <w:rsid w:val="004838AC"/>
    <w:rsid w:val="004A3A71"/>
    <w:rsid w:val="00514568"/>
    <w:rsid w:val="00534A37"/>
    <w:rsid w:val="0054738D"/>
    <w:rsid w:val="0055510E"/>
    <w:rsid w:val="00555745"/>
    <w:rsid w:val="005675EA"/>
    <w:rsid w:val="00573A03"/>
    <w:rsid w:val="005A4C2B"/>
    <w:rsid w:val="005B37A8"/>
    <w:rsid w:val="005B3B7E"/>
    <w:rsid w:val="005E6118"/>
    <w:rsid w:val="006004BF"/>
    <w:rsid w:val="0060693A"/>
    <w:rsid w:val="00626232"/>
    <w:rsid w:val="00646378"/>
    <w:rsid w:val="00652F04"/>
    <w:rsid w:val="00665E5B"/>
    <w:rsid w:val="00667029"/>
    <w:rsid w:val="0067048F"/>
    <w:rsid w:val="006767E9"/>
    <w:rsid w:val="006820F8"/>
    <w:rsid w:val="0068424D"/>
    <w:rsid w:val="00692141"/>
    <w:rsid w:val="006A1BA6"/>
    <w:rsid w:val="006B7861"/>
    <w:rsid w:val="006D0C76"/>
    <w:rsid w:val="006D48FE"/>
    <w:rsid w:val="006F1BD0"/>
    <w:rsid w:val="00716A24"/>
    <w:rsid w:val="0072158C"/>
    <w:rsid w:val="00731AD5"/>
    <w:rsid w:val="007349B3"/>
    <w:rsid w:val="007623B9"/>
    <w:rsid w:val="007826C2"/>
    <w:rsid w:val="00787433"/>
    <w:rsid w:val="007A4F97"/>
    <w:rsid w:val="007C250B"/>
    <w:rsid w:val="007C609A"/>
    <w:rsid w:val="007D2414"/>
    <w:rsid w:val="007D3281"/>
    <w:rsid w:val="007D5232"/>
    <w:rsid w:val="007E7AE1"/>
    <w:rsid w:val="007E7B4D"/>
    <w:rsid w:val="007F506C"/>
    <w:rsid w:val="00813C3D"/>
    <w:rsid w:val="00814676"/>
    <w:rsid w:val="008176AB"/>
    <w:rsid w:val="008303E5"/>
    <w:rsid w:val="00844945"/>
    <w:rsid w:val="00851FD7"/>
    <w:rsid w:val="008521C4"/>
    <w:rsid w:val="00862204"/>
    <w:rsid w:val="00863153"/>
    <w:rsid w:val="008851C5"/>
    <w:rsid w:val="008970CE"/>
    <w:rsid w:val="008A727B"/>
    <w:rsid w:val="008D1160"/>
    <w:rsid w:val="008D1EA6"/>
    <w:rsid w:val="009205C2"/>
    <w:rsid w:val="00920F15"/>
    <w:rsid w:val="00920F52"/>
    <w:rsid w:val="0095161A"/>
    <w:rsid w:val="00952917"/>
    <w:rsid w:val="009763C7"/>
    <w:rsid w:val="00976533"/>
    <w:rsid w:val="00983A0C"/>
    <w:rsid w:val="009A137C"/>
    <w:rsid w:val="009A4AB2"/>
    <w:rsid w:val="009B04AE"/>
    <w:rsid w:val="009B7969"/>
    <w:rsid w:val="009C3C82"/>
    <w:rsid w:val="009D3C7D"/>
    <w:rsid w:val="009F1054"/>
    <w:rsid w:val="00A00FFD"/>
    <w:rsid w:val="00A01222"/>
    <w:rsid w:val="00A07A00"/>
    <w:rsid w:val="00A102AC"/>
    <w:rsid w:val="00A334EF"/>
    <w:rsid w:val="00A758F8"/>
    <w:rsid w:val="00A92889"/>
    <w:rsid w:val="00A94C01"/>
    <w:rsid w:val="00A97685"/>
    <w:rsid w:val="00AA1628"/>
    <w:rsid w:val="00AA3DA7"/>
    <w:rsid w:val="00AB22F9"/>
    <w:rsid w:val="00AB3087"/>
    <w:rsid w:val="00AB63AB"/>
    <w:rsid w:val="00AC1332"/>
    <w:rsid w:val="00AC1824"/>
    <w:rsid w:val="00AD4370"/>
    <w:rsid w:val="00B03369"/>
    <w:rsid w:val="00B131B0"/>
    <w:rsid w:val="00B13DD6"/>
    <w:rsid w:val="00B15C3B"/>
    <w:rsid w:val="00B30DB6"/>
    <w:rsid w:val="00B31360"/>
    <w:rsid w:val="00B3299B"/>
    <w:rsid w:val="00B605B8"/>
    <w:rsid w:val="00B61E32"/>
    <w:rsid w:val="00B732B9"/>
    <w:rsid w:val="00B7495D"/>
    <w:rsid w:val="00B8743F"/>
    <w:rsid w:val="00B92520"/>
    <w:rsid w:val="00B931B6"/>
    <w:rsid w:val="00BB22E6"/>
    <w:rsid w:val="00BD6126"/>
    <w:rsid w:val="00BE6592"/>
    <w:rsid w:val="00BF1CBC"/>
    <w:rsid w:val="00C011AB"/>
    <w:rsid w:val="00C2010F"/>
    <w:rsid w:val="00C23561"/>
    <w:rsid w:val="00C26875"/>
    <w:rsid w:val="00C32649"/>
    <w:rsid w:val="00C5182B"/>
    <w:rsid w:val="00C675CF"/>
    <w:rsid w:val="00C712FC"/>
    <w:rsid w:val="00C76B2D"/>
    <w:rsid w:val="00C84847"/>
    <w:rsid w:val="00C91574"/>
    <w:rsid w:val="00C94A3E"/>
    <w:rsid w:val="00CA15B0"/>
    <w:rsid w:val="00CB3B52"/>
    <w:rsid w:val="00CC08A6"/>
    <w:rsid w:val="00CC4841"/>
    <w:rsid w:val="00CC7E95"/>
    <w:rsid w:val="00CE1144"/>
    <w:rsid w:val="00CE15CE"/>
    <w:rsid w:val="00CF4895"/>
    <w:rsid w:val="00D151F5"/>
    <w:rsid w:val="00D27A0E"/>
    <w:rsid w:val="00D545F9"/>
    <w:rsid w:val="00D5558F"/>
    <w:rsid w:val="00D63815"/>
    <w:rsid w:val="00D7428C"/>
    <w:rsid w:val="00D80281"/>
    <w:rsid w:val="00D942E5"/>
    <w:rsid w:val="00DB6DAD"/>
    <w:rsid w:val="00DC0200"/>
    <w:rsid w:val="00DF66D2"/>
    <w:rsid w:val="00DF763D"/>
    <w:rsid w:val="00E06694"/>
    <w:rsid w:val="00E12A04"/>
    <w:rsid w:val="00E26612"/>
    <w:rsid w:val="00E44236"/>
    <w:rsid w:val="00E744B3"/>
    <w:rsid w:val="00E87A6A"/>
    <w:rsid w:val="00EA04DC"/>
    <w:rsid w:val="00EB0A61"/>
    <w:rsid w:val="00EB1D3F"/>
    <w:rsid w:val="00EE71FF"/>
    <w:rsid w:val="00EF495D"/>
    <w:rsid w:val="00F04F7B"/>
    <w:rsid w:val="00F459A1"/>
    <w:rsid w:val="00F52CDF"/>
    <w:rsid w:val="00F53192"/>
    <w:rsid w:val="00F6588F"/>
    <w:rsid w:val="00F73744"/>
    <w:rsid w:val="00F92D13"/>
    <w:rsid w:val="00F92E75"/>
    <w:rsid w:val="00FE5C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CE2F1"/>
  <w15:docId w15:val="{CE0C9BAD-5DA4-4010-9BB3-BCA7BEA0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E5B"/>
    <w:rPr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665E5B"/>
    <w:pPr>
      <w:keepNext/>
      <w:jc w:val="both"/>
      <w:outlineLvl w:val="0"/>
    </w:pPr>
    <w:rPr>
      <w:rFonts w:ascii="Arial" w:hAnsi="Arial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665E5B"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665E5B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1"/>
    <w:uiPriority w:val="99"/>
    <w:qFormat/>
    <w:rsid w:val="00665E5B"/>
    <w:pPr>
      <w:keepNext/>
      <w:jc w:val="both"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665E5B"/>
    <w:pPr>
      <w:keepNext/>
      <w:jc w:val="both"/>
      <w:outlineLvl w:val="6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75AA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775AA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775AA"/>
    <w:rPr>
      <w:rFonts w:asciiTheme="minorHAnsi" w:eastAsiaTheme="minorEastAsia" w:hAnsiTheme="minorHAnsi" w:cstheme="minorBidi"/>
      <w:b/>
      <w:bCs/>
      <w:sz w:val="28"/>
      <w:szCs w:val="28"/>
      <w:lang w:eastAsia="fr-FR"/>
    </w:rPr>
  </w:style>
  <w:style w:type="character" w:customStyle="1" w:styleId="Titre6Car1">
    <w:name w:val="Titre 6 Car1"/>
    <w:basedOn w:val="Policepardfaut"/>
    <w:link w:val="Titre6"/>
    <w:uiPriority w:val="9"/>
    <w:semiHidden/>
    <w:rsid w:val="008775AA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775AA"/>
    <w:rPr>
      <w:rFonts w:asciiTheme="minorHAnsi" w:eastAsiaTheme="minorEastAsia" w:hAnsiTheme="minorHAnsi" w:cstheme="minorBidi"/>
      <w:sz w:val="24"/>
      <w:szCs w:val="24"/>
      <w:lang w:eastAsia="fr-FR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d">
    <w:name w:val="Pied d"/>
    <w:basedOn w:val="Normal"/>
    <w:uiPriority w:val="99"/>
    <w:semiHidden/>
    <w:rsid w:val="00665E5B"/>
    <w:pPr>
      <w:tabs>
        <w:tab w:val="center" w:pos="4536"/>
        <w:tab w:val="right" w:pos="9072"/>
      </w:tabs>
    </w:pPr>
  </w:style>
  <w:style w:type="character" w:customStyle="1" w:styleId="Numrodep">
    <w:name w:val="Num_ro de p"/>
    <w:basedOn w:val="Policepardfaut"/>
    <w:uiPriority w:val="99"/>
    <w:semiHidden/>
    <w:rsid w:val="00665E5B"/>
    <w:rPr>
      <w:rFonts w:cs="Times New Roman"/>
    </w:rPr>
  </w:style>
  <w:style w:type="paragraph" w:customStyle="1" w:styleId="En-tt">
    <w:name w:val="En-t_t"/>
    <w:basedOn w:val="Normal"/>
    <w:uiPriority w:val="99"/>
    <w:semiHidden/>
    <w:rsid w:val="00665E5B"/>
    <w:pPr>
      <w:tabs>
        <w:tab w:val="center" w:pos="4536"/>
        <w:tab w:val="right" w:pos="9072"/>
      </w:tabs>
    </w:pPr>
  </w:style>
  <w:style w:type="character" w:customStyle="1" w:styleId="Titre6Car">
    <w:name w:val="Titre 6 Car"/>
    <w:uiPriority w:val="99"/>
    <w:rsid w:val="00665E5B"/>
    <w:rPr>
      <w:rFonts w:ascii="Arial" w:hAnsi="Arial"/>
      <w:b/>
    </w:rPr>
  </w:style>
  <w:style w:type="character" w:customStyle="1" w:styleId="Lienhype">
    <w:name w:val="Lien hype"/>
    <w:uiPriority w:val="99"/>
    <w:semiHidden/>
    <w:rsid w:val="00665E5B"/>
    <w:rPr>
      <w:color w:val="0000FF"/>
      <w:u w:val="single"/>
    </w:rPr>
  </w:style>
  <w:style w:type="paragraph" w:customStyle="1" w:styleId="Corpsde">
    <w:name w:val="Corps de"/>
    <w:basedOn w:val="Normal"/>
    <w:uiPriority w:val="99"/>
    <w:semiHidden/>
    <w:rsid w:val="00665E5B"/>
    <w:pPr>
      <w:jc w:val="both"/>
    </w:pPr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665E5B"/>
    <w:pPr>
      <w:ind w:left="708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775AA"/>
    <w:rPr>
      <w:lang w:eastAsia="fr-FR"/>
    </w:rPr>
  </w:style>
  <w:style w:type="character" w:customStyle="1" w:styleId="Lienhypertextes">
    <w:name w:val="Lien hypertexte s"/>
    <w:uiPriority w:val="99"/>
    <w:semiHidden/>
    <w:rsid w:val="00665E5B"/>
    <w:rPr>
      <w:color w:val="800080"/>
      <w:u w:val="single"/>
    </w:rPr>
  </w:style>
  <w:style w:type="paragraph" w:customStyle="1" w:styleId="Textedebul">
    <w:name w:val="Texte de bul"/>
    <w:basedOn w:val="Normal"/>
    <w:uiPriority w:val="99"/>
    <w:semiHidden/>
    <w:rsid w:val="0086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863153"/>
    <w:rPr>
      <w:rFonts w:ascii="Tahoma" w:hAnsi="Tahoma" w:cs="Tahoma"/>
      <w:sz w:val="16"/>
    </w:rPr>
  </w:style>
  <w:style w:type="paragraph" w:customStyle="1" w:styleId="Default">
    <w:name w:val="Default"/>
    <w:rsid w:val="00863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2A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2AC"/>
    <w:rPr>
      <w:rFonts w:ascii="Lucida Grande" w:hAnsi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21C7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1C7D"/>
    <w:pPr>
      <w:ind w:left="720"/>
      <w:contextualSpacing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94C01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63F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63FDB"/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3F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FDB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F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FDB"/>
    <w:rPr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B79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969"/>
  </w:style>
  <w:style w:type="character" w:customStyle="1" w:styleId="CommentaireCar">
    <w:name w:val="Commentaire Car"/>
    <w:basedOn w:val="Policepardfaut"/>
    <w:link w:val="Commentaire"/>
    <w:uiPriority w:val="99"/>
    <w:semiHidden/>
    <w:rsid w:val="009B796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9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969"/>
    <w:rPr>
      <w:b/>
      <w:bCs/>
      <w:lang w:eastAsia="fr-FR"/>
    </w:rPr>
  </w:style>
  <w:style w:type="paragraph" w:styleId="Rvision">
    <w:name w:val="Revision"/>
    <w:hidden/>
    <w:uiPriority w:val="99"/>
    <w:semiHidden/>
    <w:rsid w:val="0054738D"/>
    <w:rPr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5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itut-pgg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5.jpg@01D4030F.FC169C4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2AA4-8268-42E1-9F11-B9B20C8C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 I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Céline VIDAL</cp:lastModifiedBy>
  <cp:revision>2</cp:revision>
  <cp:lastPrinted>2016-02-12T13:22:00Z</cp:lastPrinted>
  <dcterms:created xsi:type="dcterms:W3CDTF">2018-06-21T08:32:00Z</dcterms:created>
  <dcterms:modified xsi:type="dcterms:W3CDTF">2018-06-21T08:32:00Z</dcterms:modified>
</cp:coreProperties>
</file>